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A1" w:rsidRPr="00B15815" w:rsidRDefault="00AE5209" w:rsidP="00CB0216">
      <w:pPr>
        <w:spacing w:line="280" w:lineRule="exact"/>
        <w:ind w:firstLine="708"/>
        <w:jc w:val="center"/>
        <w:rPr>
          <w:rFonts w:ascii="Trebuchet MS" w:hAnsi="Trebuchet MS" w:cs="Times New Roman"/>
          <w:b/>
          <w:sz w:val="26"/>
          <w:szCs w:val="26"/>
        </w:rPr>
      </w:pPr>
      <w:r w:rsidRPr="00B15815">
        <w:rPr>
          <w:rFonts w:ascii="Trebuchet MS" w:hAnsi="Trebuchet MS" w:cs="Times New Roman"/>
          <w:b/>
          <w:sz w:val="26"/>
          <w:szCs w:val="26"/>
        </w:rPr>
        <w:t xml:space="preserve">La </w:t>
      </w:r>
      <w:r w:rsidR="00D420B0" w:rsidRPr="00B15815">
        <w:rPr>
          <w:rFonts w:ascii="Trebuchet MS" w:hAnsi="Trebuchet MS" w:cs="Times New Roman"/>
          <w:b/>
          <w:sz w:val="26"/>
          <w:szCs w:val="26"/>
        </w:rPr>
        <w:t>P</w:t>
      </w:r>
      <w:r w:rsidRPr="00B15815">
        <w:rPr>
          <w:rFonts w:ascii="Trebuchet MS" w:hAnsi="Trebuchet MS" w:cs="Times New Roman"/>
          <w:b/>
          <w:sz w:val="26"/>
          <w:szCs w:val="26"/>
        </w:rPr>
        <w:t xml:space="preserve">aroi des </w:t>
      </w:r>
      <w:r w:rsidR="00D420B0" w:rsidRPr="00B15815">
        <w:rPr>
          <w:rFonts w:ascii="Trebuchet MS" w:hAnsi="Trebuchet MS" w:cs="Times New Roman"/>
          <w:b/>
          <w:sz w:val="26"/>
          <w:szCs w:val="26"/>
        </w:rPr>
        <w:t>L</w:t>
      </w:r>
      <w:r w:rsidRPr="00B15815">
        <w:rPr>
          <w:rFonts w:ascii="Trebuchet MS" w:hAnsi="Trebuchet MS" w:cs="Times New Roman"/>
          <w:b/>
          <w:sz w:val="26"/>
          <w:szCs w:val="26"/>
        </w:rPr>
        <w:t>evures :</w:t>
      </w:r>
    </w:p>
    <w:p w:rsidR="00AE5209" w:rsidRPr="00B15815" w:rsidRDefault="006212A1" w:rsidP="00CB0216">
      <w:pPr>
        <w:spacing w:line="280" w:lineRule="exact"/>
        <w:ind w:firstLine="708"/>
        <w:jc w:val="center"/>
        <w:rPr>
          <w:rFonts w:ascii="Trebuchet MS" w:hAnsi="Trebuchet MS" w:cs="Times New Roman"/>
          <w:sz w:val="26"/>
          <w:szCs w:val="26"/>
        </w:rPr>
      </w:pPr>
      <w:r w:rsidRPr="00B15815">
        <w:rPr>
          <w:rFonts w:ascii="Trebuchet MS" w:hAnsi="Trebuchet MS" w:cs="Times New Roman"/>
          <w:b/>
          <w:sz w:val="26"/>
          <w:szCs w:val="26"/>
        </w:rPr>
        <w:t xml:space="preserve">Réponse au stress, </w:t>
      </w:r>
      <w:r w:rsidR="00D420B0" w:rsidRPr="00B15815">
        <w:rPr>
          <w:rFonts w:ascii="Trebuchet MS" w:hAnsi="Trebuchet MS" w:cs="Times New Roman"/>
          <w:b/>
          <w:sz w:val="26"/>
          <w:szCs w:val="26"/>
        </w:rPr>
        <w:t>R</w:t>
      </w:r>
      <w:r w:rsidRPr="00B15815">
        <w:rPr>
          <w:rFonts w:ascii="Trebuchet MS" w:hAnsi="Trebuchet MS" w:cs="Times New Roman"/>
          <w:b/>
          <w:sz w:val="26"/>
          <w:szCs w:val="26"/>
        </w:rPr>
        <w:t xml:space="preserve">ésistance aux drogues et </w:t>
      </w:r>
      <w:r w:rsidR="00D420B0" w:rsidRPr="00B15815">
        <w:rPr>
          <w:rFonts w:ascii="Trebuchet MS" w:hAnsi="Trebuchet MS" w:cs="Times New Roman"/>
          <w:b/>
          <w:sz w:val="26"/>
          <w:szCs w:val="26"/>
        </w:rPr>
        <w:t>A</w:t>
      </w:r>
      <w:r w:rsidRPr="00B15815">
        <w:rPr>
          <w:rFonts w:ascii="Trebuchet MS" w:hAnsi="Trebuchet MS" w:cs="Times New Roman"/>
          <w:b/>
          <w:sz w:val="26"/>
          <w:szCs w:val="26"/>
        </w:rPr>
        <w:t>dhésion</w:t>
      </w:r>
    </w:p>
    <w:p w:rsidR="00AE5209" w:rsidRDefault="00BB6CDB" w:rsidP="00CB0216">
      <w:pPr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81280</wp:posOffset>
            </wp:positionV>
            <wp:extent cx="2076450" cy="1967230"/>
            <wp:effectExtent l="171450" t="133350" r="361950" b="299720"/>
            <wp:wrapTight wrapText="bothSides">
              <wp:wrapPolygon edited="0">
                <wp:start x="2180" y="-1464"/>
                <wp:lineTo x="594" y="-1255"/>
                <wp:lineTo x="-1783" y="628"/>
                <wp:lineTo x="-1585" y="22799"/>
                <wp:lineTo x="396" y="24891"/>
                <wp:lineTo x="1189" y="24891"/>
                <wp:lineTo x="22393" y="24891"/>
                <wp:lineTo x="23185" y="24891"/>
                <wp:lineTo x="25167" y="22799"/>
                <wp:lineTo x="24969" y="21963"/>
                <wp:lineTo x="25167" y="18825"/>
                <wp:lineTo x="25167" y="1883"/>
                <wp:lineTo x="25365" y="837"/>
                <wp:lineTo x="22987" y="-1255"/>
                <wp:lineTo x="21402" y="-1464"/>
                <wp:lineTo x="2180" y="-1464"/>
              </wp:wrapPolygon>
            </wp:wrapTight>
            <wp:docPr id="1" name="Image 1" descr="C:\Users\mchinain.ILM\Desktop\photo Hélène Martin-Y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inain.ILM\Desktop\photo Hélène Martin-Yk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67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212A1" w:rsidRPr="00B15815" w:rsidRDefault="008E52C7" w:rsidP="00BB6CDB">
      <w:pPr>
        <w:keepNext/>
        <w:spacing w:line="280" w:lineRule="exact"/>
        <w:ind w:left="4248" w:firstLine="708"/>
        <w:rPr>
          <w:rFonts w:ascii="Trebuchet MS" w:hAnsi="Trebuchet MS" w:cs="Times New Roman"/>
          <w:b/>
          <w:sz w:val="24"/>
          <w:szCs w:val="24"/>
        </w:rPr>
      </w:pPr>
      <w:r w:rsidRPr="00B15815">
        <w:rPr>
          <w:rFonts w:ascii="Trebuchet MS" w:hAnsi="Trebuchet MS" w:cs="Times New Roman"/>
          <w:b/>
          <w:sz w:val="24"/>
          <w:szCs w:val="24"/>
        </w:rPr>
        <w:t>Hélène MARTIN-YKEN</w:t>
      </w:r>
      <w:r w:rsidR="006212A1" w:rsidRPr="00B15815">
        <w:rPr>
          <w:rFonts w:ascii="Trebuchet MS" w:hAnsi="Trebuchet MS" w:cs="Times New Roman"/>
          <w:b/>
          <w:sz w:val="24"/>
          <w:szCs w:val="24"/>
        </w:rPr>
        <w:t xml:space="preserve"> </w:t>
      </w:r>
    </w:p>
    <w:p w:rsidR="006212A1" w:rsidRPr="00B15815" w:rsidRDefault="008E52C7" w:rsidP="00BB6CDB">
      <w:pPr>
        <w:keepNext/>
        <w:spacing w:line="280" w:lineRule="exact"/>
        <w:ind w:left="4248"/>
        <w:rPr>
          <w:rFonts w:ascii="Trebuchet MS" w:hAnsi="Trebuchet MS" w:cs="Times New Roman"/>
          <w:sz w:val="24"/>
          <w:szCs w:val="24"/>
        </w:rPr>
      </w:pPr>
      <w:r w:rsidRPr="00B15815">
        <w:rPr>
          <w:rFonts w:ascii="Trebuchet MS" w:hAnsi="Trebuchet MS" w:cs="Times New Roman"/>
          <w:sz w:val="24"/>
          <w:szCs w:val="24"/>
        </w:rPr>
        <w:t xml:space="preserve">LISBP INSA CNRS INRA, Université de Toulouse, 135 avenue de </w:t>
      </w:r>
      <w:proofErr w:type="spellStart"/>
      <w:r w:rsidRPr="00B15815">
        <w:rPr>
          <w:rFonts w:ascii="Trebuchet MS" w:hAnsi="Trebuchet MS" w:cs="Times New Roman"/>
          <w:sz w:val="24"/>
          <w:szCs w:val="24"/>
        </w:rPr>
        <w:t>Rangueil</w:t>
      </w:r>
      <w:proofErr w:type="spellEnd"/>
      <w:r w:rsidRPr="00B15815">
        <w:rPr>
          <w:rFonts w:ascii="Trebuchet MS" w:hAnsi="Trebuchet MS" w:cs="Times New Roman"/>
          <w:sz w:val="24"/>
          <w:szCs w:val="24"/>
        </w:rPr>
        <w:t>, 31077 Toulouse Cedex4.</w:t>
      </w:r>
      <w:r w:rsidR="00CB0216" w:rsidRPr="00B15815">
        <w:rPr>
          <w:rFonts w:ascii="Trebuchet MS" w:hAnsi="Trebuchet MS" w:cs="Times New Roman"/>
          <w:sz w:val="24"/>
          <w:szCs w:val="24"/>
        </w:rPr>
        <w:t xml:space="preserve">  helene.martin@insa-toulouse.fr</w:t>
      </w:r>
    </w:p>
    <w:p w:rsidR="00BB6CDB" w:rsidRDefault="00BB6CDB" w:rsidP="00CB0216">
      <w:pPr>
        <w:keepNext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CDB" w:rsidRDefault="00BB6CDB" w:rsidP="00CB0216">
      <w:pPr>
        <w:keepNext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CDB" w:rsidRDefault="00BB6CDB" w:rsidP="00CB0216">
      <w:pPr>
        <w:keepNext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4DB" w:rsidRPr="00B15815" w:rsidRDefault="00084A81" w:rsidP="00CB0216">
      <w:pPr>
        <w:keepNext/>
        <w:spacing w:line="280" w:lineRule="exact"/>
        <w:ind w:firstLine="708"/>
        <w:jc w:val="both"/>
        <w:rPr>
          <w:rFonts w:ascii="Trebuchet MS" w:hAnsi="Trebuchet MS" w:cs="Times New Roman"/>
          <w:sz w:val="20"/>
          <w:szCs w:val="20"/>
        </w:rPr>
      </w:pPr>
      <w:r w:rsidRPr="00B15815">
        <w:rPr>
          <w:rFonts w:ascii="Trebuchet MS" w:hAnsi="Trebuchet MS" w:cs="Times New Roman"/>
          <w:sz w:val="20"/>
          <w:szCs w:val="20"/>
        </w:rPr>
        <w:t xml:space="preserve">Dédié à l’Ingénierie des Systèmes Biologiques et des Procédés, le LISBP est un laboratoire de recherche de 340 </w:t>
      </w:r>
      <w:r w:rsidR="006212A1" w:rsidRPr="00B15815">
        <w:rPr>
          <w:rFonts w:ascii="Trebuchet MS" w:hAnsi="Trebuchet MS" w:cs="Times New Roman"/>
          <w:sz w:val="20"/>
          <w:szCs w:val="20"/>
        </w:rPr>
        <w:t xml:space="preserve">personnes, </w:t>
      </w:r>
      <w:r w:rsidRPr="00B15815">
        <w:rPr>
          <w:rFonts w:ascii="Trebuchet MS" w:hAnsi="Trebuchet MS" w:cs="Times New Roman"/>
          <w:sz w:val="20"/>
          <w:szCs w:val="20"/>
        </w:rPr>
        <w:t>situé sur le campus de l’Institut National des Sciences Appliquées (INSA) de Toulouse</w:t>
      </w:r>
      <w:r w:rsidR="006212A1" w:rsidRPr="00B15815">
        <w:rPr>
          <w:rFonts w:ascii="Trebuchet MS" w:hAnsi="Trebuchet MS" w:cs="Times New Roman"/>
          <w:sz w:val="20"/>
          <w:szCs w:val="20"/>
        </w:rPr>
        <w:t xml:space="preserve">. </w:t>
      </w:r>
      <w:r w:rsidR="004A04DB" w:rsidRPr="00B15815">
        <w:rPr>
          <w:rFonts w:ascii="Trebuchet MS" w:hAnsi="Trebuchet MS" w:cs="Times New Roman"/>
          <w:sz w:val="20"/>
          <w:szCs w:val="20"/>
        </w:rPr>
        <w:t xml:space="preserve">Ses travaux </w:t>
      </w:r>
      <w:r w:rsidRPr="00B15815">
        <w:rPr>
          <w:rFonts w:ascii="Trebuchet MS" w:hAnsi="Trebuchet MS" w:cs="Times New Roman"/>
          <w:sz w:val="20"/>
          <w:szCs w:val="20"/>
        </w:rPr>
        <w:t xml:space="preserve">à l’interface entre sciences du </w:t>
      </w:r>
      <w:r w:rsidR="004A04DB" w:rsidRPr="00B15815">
        <w:rPr>
          <w:rFonts w:ascii="Trebuchet MS" w:hAnsi="Trebuchet MS" w:cs="Times New Roman"/>
          <w:sz w:val="20"/>
          <w:szCs w:val="20"/>
        </w:rPr>
        <w:t>vivant et sciences des procédés</w:t>
      </w:r>
      <w:r w:rsidRPr="00B15815">
        <w:rPr>
          <w:rFonts w:ascii="Trebuchet MS" w:hAnsi="Trebuchet MS" w:cs="Times New Roman"/>
          <w:sz w:val="20"/>
          <w:szCs w:val="20"/>
        </w:rPr>
        <w:t xml:space="preserve"> ont des applications dans les secteurs de la santé, des biotechnologies, de l'eau et de l'environnement, de</w:t>
      </w:r>
      <w:r w:rsidR="004A04DB" w:rsidRPr="00B15815">
        <w:rPr>
          <w:rFonts w:ascii="Trebuchet MS" w:hAnsi="Trebuchet MS" w:cs="Times New Roman"/>
          <w:sz w:val="20"/>
          <w:szCs w:val="20"/>
        </w:rPr>
        <w:t xml:space="preserve"> l'agro-alimentaire et des agro- et </w:t>
      </w:r>
      <w:r w:rsidRPr="00B15815">
        <w:rPr>
          <w:rFonts w:ascii="Trebuchet MS" w:hAnsi="Trebuchet MS" w:cs="Times New Roman"/>
          <w:sz w:val="20"/>
          <w:szCs w:val="20"/>
        </w:rPr>
        <w:t xml:space="preserve">éco-industries ainsi que de la chimie. Les </w:t>
      </w:r>
      <w:r w:rsidR="004A04DB" w:rsidRPr="00B15815">
        <w:rPr>
          <w:rFonts w:ascii="Trebuchet MS" w:hAnsi="Trebuchet MS" w:cs="Times New Roman"/>
          <w:sz w:val="20"/>
          <w:szCs w:val="20"/>
        </w:rPr>
        <w:t xml:space="preserve">thématiques des </w:t>
      </w:r>
      <w:r w:rsidR="00330B06" w:rsidRPr="00B15815">
        <w:rPr>
          <w:rFonts w:ascii="Trebuchet MS" w:hAnsi="Trebuchet MS" w:cs="Times New Roman"/>
          <w:sz w:val="20"/>
          <w:szCs w:val="20"/>
        </w:rPr>
        <w:t>12</w:t>
      </w:r>
      <w:r w:rsidRPr="00B15815">
        <w:rPr>
          <w:rFonts w:ascii="Trebuchet MS" w:hAnsi="Trebuchet MS" w:cs="Times New Roman"/>
          <w:sz w:val="20"/>
          <w:szCs w:val="20"/>
        </w:rPr>
        <w:t xml:space="preserve"> équipes </w:t>
      </w:r>
      <w:r w:rsidR="004A04DB" w:rsidRPr="00B15815">
        <w:rPr>
          <w:rFonts w:ascii="Trebuchet MS" w:hAnsi="Trebuchet MS" w:cs="Times New Roman"/>
          <w:sz w:val="20"/>
          <w:szCs w:val="20"/>
        </w:rPr>
        <w:t xml:space="preserve">qui le composent </w:t>
      </w:r>
      <w:r w:rsidRPr="00B15815">
        <w:rPr>
          <w:rFonts w:ascii="Trebuchet MS" w:hAnsi="Trebuchet MS" w:cs="Times New Roman"/>
          <w:sz w:val="20"/>
          <w:szCs w:val="20"/>
        </w:rPr>
        <w:t>convergent autour d</w:t>
      </w:r>
      <w:r w:rsidR="00330B06" w:rsidRPr="00B15815">
        <w:rPr>
          <w:rFonts w:ascii="Trebuchet MS" w:hAnsi="Trebuchet MS" w:cs="Times New Roman"/>
          <w:sz w:val="20"/>
          <w:szCs w:val="20"/>
        </w:rPr>
        <w:t>e la</w:t>
      </w:r>
      <w:r w:rsidRPr="00B15815">
        <w:rPr>
          <w:rFonts w:ascii="Trebuchet MS" w:hAnsi="Trebuchet MS" w:cs="Times New Roman"/>
          <w:sz w:val="20"/>
          <w:szCs w:val="20"/>
        </w:rPr>
        <w:t xml:space="preserve"> compréhension des interactions dynamiques et multi-échelle entre les micro-organismes et leur environnement. </w:t>
      </w:r>
      <w:r w:rsidR="00E2497D" w:rsidRPr="00B15815">
        <w:rPr>
          <w:rFonts w:ascii="Trebuchet MS" w:hAnsi="Trebuchet MS" w:cs="Times New Roman"/>
          <w:sz w:val="20"/>
          <w:szCs w:val="20"/>
        </w:rPr>
        <w:t>L’</w:t>
      </w:r>
      <w:r w:rsidR="006212A1" w:rsidRPr="00B15815">
        <w:rPr>
          <w:rFonts w:ascii="Trebuchet MS" w:hAnsi="Trebuchet MS" w:cs="Times New Roman"/>
          <w:sz w:val="20"/>
          <w:szCs w:val="20"/>
        </w:rPr>
        <w:t xml:space="preserve">équipe PHYGE </w:t>
      </w:r>
      <w:r w:rsidR="004A04DB" w:rsidRPr="00B15815">
        <w:rPr>
          <w:rFonts w:ascii="Trebuchet MS" w:hAnsi="Trebuchet MS" w:cs="Times New Roman"/>
          <w:sz w:val="20"/>
          <w:szCs w:val="20"/>
        </w:rPr>
        <w:t>« </w:t>
      </w:r>
      <w:r w:rsidR="00E2497D" w:rsidRPr="00B15815">
        <w:rPr>
          <w:rFonts w:ascii="Trebuchet MS" w:hAnsi="Trebuchet MS" w:cs="Times New Roman"/>
          <w:sz w:val="20"/>
          <w:szCs w:val="20"/>
        </w:rPr>
        <w:t xml:space="preserve">Physiologie et Génomique </w:t>
      </w:r>
      <w:r w:rsidR="006212A1" w:rsidRPr="00B15815">
        <w:rPr>
          <w:rFonts w:ascii="Trebuchet MS" w:hAnsi="Trebuchet MS" w:cs="Times New Roman"/>
          <w:sz w:val="20"/>
          <w:szCs w:val="20"/>
        </w:rPr>
        <w:t>fonctionnelle</w:t>
      </w:r>
      <w:r w:rsidR="00E2497D" w:rsidRPr="00B15815">
        <w:rPr>
          <w:rFonts w:ascii="Trebuchet MS" w:hAnsi="Trebuchet MS" w:cs="Times New Roman"/>
          <w:sz w:val="20"/>
          <w:szCs w:val="20"/>
        </w:rPr>
        <w:t xml:space="preserve"> des </w:t>
      </w:r>
      <w:r w:rsidR="00BD0EB3" w:rsidRPr="00B15815">
        <w:rPr>
          <w:rFonts w:ascii="Trebuchet MS" w:hAnsi="Trebuchet MS" w:cs="Times New Roman"/>
          <w:sz w:val="20"/>
          <w:szCs w:val="20"/>
        </w:rPr>
        <w:t>E</w:t>
      </w:r>
      <w:r w:rsidR="00E2497D" w:rsidRPr="00B15815">
        <w:rPr>
          <w:rFonts w:ascii="Trebuchet MS" w:hAnsi="Trebuchet MS" w:cs="Times New Roman"/>
          <w:sz w:val="20"/>
          <w:szCs w:val="20"/>
        </w:rPr>
        <w:t>ucaryotes</w:t>
      </w:r>
      <w:r w:rsidR="004A04DB" w:rsidRPr="00B15815">
        <w:rPr>
          <w:rFonts w:ascii="Trebuchet MS" w:hAnsi="Trebuchet MS" w:cs="Times New Roman"/>
          <w:sz w:val="20"/>
          <w:szCs w:val="20"/>
        </w:rPr>
        <w:t> »</w:t>
      </w:r>
      <w:r w:rsidR="006212A1"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="00E2497D" w:rsidRPr="00B15815">
        <w:rPr>
          <w:rFonts w:ascii="Trebuchet MS" w:hAnsi="Trebuchet MS" w:cs="Times New Roman"/>
          <w:sz w:val="20"/>
          <w:szCs w:val="20"/>
        </w:rPr>
        <w:t>utilise des approches</w:t>
      </w:r>
      <w:r w:rsidR="00330B06" w:rsidRPr="00B15815">
        <w:rPr>
          <w:rFonts w:ascii="Trebuchet MS" w:hAnsi="Trebuchet MS" w:cs="Times New Roman"/>
          <w:sz w:val="20"/>
          <w:szCs w:val="20"/>
        </w:rPr>
        <w:t xml:space="preserve"> compl</w:t>
      </w:r>
      <w:r w:rsidR="00BD0EB3" w:rsidRPr="00B15815">
        <w:rPr>
          <w:rFonts w:ascii="Trebuchet MS" w:hAnsi="Trebuchet MS" w:cs="Times New Roman"/>
          <w:sz w:val="20"/>
          <w:szCs w:val="20"/>
        </w:rPr>
        <w:t>é</w:t>
      </w:r>
      <w:r w:rsidR="00330B06" w:rsidRPr="00B15815">
        <w:rPr>
          <w:rFonts w:ascii="Trebuchet MS" w:hAnsi="Trebuchet MS" w:cs="Times New Roman"/>
          <w:sz w:val="20"/>
          <w:szCs w:val="20"/>
        </w:rPr>
        <w:t>menta</w:t>
      </w:r>
      <w:r w:rsidR="00E2497D" w:rsidRPr="00B15815">
        <w:rPr>
          <w:rFonts w:ascii="Trebuchet MS" w:hAnsi="Trebuchet MS" w:cs="Times New Roman"/>
          <w:sz w:val="20"/>
          <w:szCs w:val="20"/>
        </w:rPr>
        <w:t>ires</w:t>
      </w:r>
      <w:r w:rsidR="00330B06"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="006212A1" w:rsidRPr="00B15815">
        <w:rPr>
          <w:rFonts w:ascii="Trebuchet MS" w:hAnsi="Trebuchet MS" w:cs="Times New Roman"/>
          <w:sz w:val="20"/>
          <w:szCs w:val="20"/>
        </w:rPr>
        <w:t>telles que</w:t>
      </w:r>
      <w:r w:rsidR="00BD0EB3" w:rsidRPr="00B15815">
        <w:rPr>
          <w:rFonts w:ascii="Trebuchet MS" w:hAnsi="Trebuchet MS" w:cs="Times New Roman"/>
          <w:sz w:val="20"/>
          <w:szCs w:val="20"/>
        </w:rPr>
        <w:t xml:space="preserve"> biologie moléculaire</w:t>
      </w:r>
      <w:r w:rsidR="006212A1" w:rsidRPr="00B15815">
        <w:rPr>
          <w:rFonts w:ascii="Trebuchet MS" w:hAnsi="Trebuchet MS" w:cs="Times New Roman"/>
          <w:sz w:val="20"/>
          <w:szCs w:val="20"/>
        </w:rPr>
        <w:t>,</w:t>
      </w:r>
      <w:r w:rsidR="00BD0EB3" w:rsidRPr="00B15815">
        <w:rPr>
          <w:rFonts w:ascii="Trebuchet MS" w:hAnsi="Trebuchet MS" w:cs="Times New Roman"/>
          <w:sz w:val="20"/>
          <w:szCs w:val="20"/>
        </w:rPr>
        <w:t xml:space="preserve"> biochimie analytique </w:t>
      </w:r>
      <w:r w:rsidR="004A04DB" w:rsidRPr="00B15815">
        <w:rPr>
          <w:rFonts w:ascii="Trebuchet MS" w:hAnsi="Trebuchet MS" w:cs="Times New Roman"/>
          <w:sz w:val="20"/>
          <w:szCs w:val="20"/>
        </w:rPr>
        <w:t>ou</w:t>
      </w:r>
      <w:r w:rsidR="006212A1" w:rsidRPr="00B15815">
        <w:rPr>
          <w:rFonts w:ascii="Trebuchet MS" w:hAnsi="Trebuchet MS" w:cs="Times New Roman"/>
          <w:sz w:val="20"/>
          <w:szCs w:val="20"/>
        </w:rPr>
        <w:t> </w:t>
      </w:r>
      <w:proofErr w:type="spellStart"/>
      <w:r w:rsidR="00330B06" w:rsidRPr="00B15815">
        <w:rPr>
          <w:rFonts w:ascii="Trebuchet MS" w:hAnsi="Trebuchet MS" w:cs="Times New Roman"/>
          <w:sz w:val="20"/>
          <w:szCs w:val="20"/>
        </w:rPr>
        <w:t>fluxomi</w:t>
      </w:r>
      <w:r w:rsidR="00BD0EB3" w:rsidRPr="00B15815">
        <w:rPr>
          <w:rFonts w:ascii="Trebuchet MS" w:hAnsi="Trebuchet MS" w:cs="Times New Roman"/>
          <w:sz w:val="20"/>
          <w:szCs w:val="20"/>
        </w:rPr>
        <w:t>que</w:t>
      </w:r>
      <w:proofErr w:type="spellEnd"/>
      <w:r w:rsidR="00BD0EB3" w:rsidRPr="00B15815">
        <w:rPr>
          <w:rFonts w:ascii="Trebuchet MS" w:hAnsi="Trebuchet MS" w:cs="Times New Roman"/>
          <w:sz w:val="20"/>
          <w:szCs w:val="20"/>
        </w:rPr>
        <w:t xml:space="preserve"> appliquées à la biologie de synthèse et à l’étude de la réponse au stress chez la levure modèle </w:t>
      </w:r>
      <w:r w:rsidR="00BD0EB3" w:rsidRPr="00B15815">
        <w:rPr>
          <w:rFonts w:ascii="Trebuchet MS" w:hAnsi="Trebuchet MS" w:cs="Times New Roman"/>
          <w:i/>
          <w:sz w:val="20"/>
          <w:szCs w:val="20"/>
        </w:rPr>
        <w:t>Saccharomyces cerevisiae</w:t>
      </w:r>
      <w:r w:rsidR="00330B06" w:rsidRPr="00B15815">
        <w:rPr>
          <w:rFonts w:ascii="Trebuchet MS" w:hAnsi="Trebuchet MS" w:cs="Times New Roman"/>
          <w:sz w:val="20"/>
          <w:szCs w:val="20"/>
        </w:rPr>
        <w:t xml:space="preserve">. </w:t>
      </w:r>
    </w:p>
    <w:p w:rsidR="00474471" w:rsidRPr="00B15815" w:rsidRDefault="00BD0EB3" w:rsidP="00CB0216">
      <w:pPr>
        <w:keepNext/>
        <w:spacing w:line="280" w:lineRule="exact"/>
        <w:ind w:firstLine="708"/>
        <w:jc w:val="both"/>
        <w:rPr>
          <w:rFonts w:ascii="Trebuchet MS" w:hAnsi="Trebuchet MS" w:cs="Times New Roman"/>
          <w:sz w:val="20"/>
          <w:szCs w:val="20"/>
        </w:rPr>
      </w:pPr>
      <w:r w:rsidRPr="00B15815">
        <w:rPr>
          <w:rFonts w:ascii="Trebuchet MS" w:hAnsi="Trebuchet MS" w:cs="Times New Roman"/>
          <w:sz w:val="20"/>
          <w:szCs w:val="20"/>
        </w:rPr>
        <w:t xml:space="preserve">Les cellules des levures et des </w:t>
      </w:r>
      <w:proofErr w:type="spellStart"/>
      <w:r w:rsidRPr="00B15815">
        <w:rPr>
          <w:rFonts w:ascii="Trebuchet MS" w:hAnsi="Trebuchet MS" w:cs="Times New Roman"/>
          <w:i/>
          <w:sz w:val="20"/>
          <w:szCs w:val="20"/>
        </w:rPr>
        <w:t>fungi</w:t>
      </w:r>
      <w:proofErr w:type="spellEnd"/>
      <w:r w:rsidRPr="00B15815">
        <w:rPr>
          <w:rFonts w:ascii="Trebuchet MS" w:hAnsi="Trebuchet MS" w:cs="Times New Roman"/>
          <w:sz w:val="20"/>
          <w:szCs w:val="20"/>
        </w:rPr>
        <w:t xml:space="preserve"> sont entourées d’une</w:t>
      </w:r>
      <w:r w:rsidR="00430662" w:rsidRPr="00B15815">
        <w:rPr>
          <w:rFonts w:ascii="Trebuchet MS" w:hAnsi="Trebuchet MS" w:cs="Times New Roman"/>
          <w:sz w:val="20"/>
          <w:szCs w:val="20"/>
        </w:rPr>
        <w:t xml:space="preserve"> paroi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 essentiel</w:t>
      </w:r>
      <w:r w:rsidR="00430662" w:rsidRPr="00B15815">
        <w:rPr>
          <w:rFonts w:ascii="Trebuchet MS" w:hAnsi="Trebuchet MS" w:cs="Times New Roman"/>
          <w:sz w:val="20"/>
          <w:szCs w:val="20"/>
        </w:rPr>
        <w:t>le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Pr="00B15815">
        <w:rPr>
          <w:rFonts w:ascii="Trebuchet MS" w:hAnsi="Trebuchet MS" w:cs="Times New Roman"/>
          <w:sz w:val="20"/>
          <w:szCs w:val="20"/>
        </w:rPr>
        <w:t>au maintien de leur</w:t>
      </w:r>
      <w:r w:rsidR="00430662"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="00CB0216" w:rsidRPr="00B15815">
        <w:rPr>
          <w:rFonts w:ascii="Trebuchet MS" w:hAnsi="Trebuchet MS" w:cs="Times New Roman"/>
          <w:sz w:val="20"/>
          <w:szCs w:val="20"/>
        </w:rPr>
        <w:t xml:space="preserve">viabilité cellulaire et de leur forme. Elle </w:t>
      </w:r>
      <w:r w:rsidR="00C76183" w:rsidRPr="00B15815">
        <w:rPr>
          <w:rFonts w:ascii="Trebuchet MS" w:hAnsi="Trebuchet MS" w:cs="Times New Roman"/>
          <w:sz w:val="20"/>
          <w:szCs w:val="20"/>
        </w:rPr>
        <w:t xml:space="preserve">assure l’ensemble des </w:t>
      </w:r>
      <w:r w:rsidR="00430662" w:rsidRPr="00B15815">
        <w:rPr>
          <w:rFonts w:ascii="Trebuchet MS" w:hAnsi="Trebuchet MS" w:cs="Times New Roman"/>
          <w:sz w:val="20"/>
          <w:szCs w:val="20"/>
        </w:rPr>
        <w:t>interactions avec l’environnement : milieu, supports, autres</w:t>
      </w:r>
      <w:r w:rsidRPr="00B15815">
        <w:rPr>
          <w:rFonts w:ascii="Trebuchet MS" w:hAnsi="Trebuchet MS" w:cs="Times New Roman"/>
          <w:sz w:val="20"/>
          <w:szCs w:val="20"/>
        </w:rPr>
        <w:t xml:space="preserve"> levures</w:t>
      </w:r>
      <w:r w:rsidR="00430662"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="006B484A" w:rsidRPr="00B15815">
        <w:rPr>
          <w:rFonts w:ascii="Trebuchet MS" w:hAnsi="Trebuchet MS" w:cs="Times New Roman"/>
          <w:sz w:val="20"/>
          <w:szCs w:val="20"/>
        </w:rPr>
        <w:t>et éventuellement</w:t>
      </w:r>
      <w:r w:rsidRPr="00B15815">
        <w:rPr>
          <w:rFonts w:ascii="Trebuchet MS" w:hAnsi="Trebuchet MS" w:cs="Times New Roman"/>
          <w:sz w:val="20"/>
          <w:szCs w:val="20"/>
        </w:rPr>
        <w:t xml:space="preserve"> cellules </w:t>
      </w:r>
      <w:r w:rsidR="00430662" w:rsidRPr="00B15815">
        <w:rPr>
          <w:rFonts w:ascii="Trebuchet MS" w:hAnsi="Trebuchet MS" w:cs="Times New Roman"/>
          <w:sz w:val="20"/>
          <w:szCs w:val="20"/>
        </w:rPr>
        <w:t>hôtes</w:t>
      </w:r>
      <w:r w:rsidRPr="00B15815">
        <w:rPr>
          <w:rFonts w:ascii="Trebuchet MS" w:hAnsi="Trebuchet MS" w:cs="Times New Roman"/>
          <w:sz w:val="20"/>
          <w:szCs w:val="20"/>
        </w:rPr>
        <w:t>. C</w:t>
      </w:r>
      <w:r w:rsidR="00430662" w:rsidRPr="00B15815">
        <w:rPr>
          <w:rFonts w:ascii="Trebuchet MS" w:hAnsi="Trebuchet MS" w:cs="Times New Roman"/>
          <w:sz w:val="20"/>
          <w:szCs w:val="20"/>
        </w:rPr>
        <w:t xml:space="preserve">onstituée d’un réseau dense de </w:t>
      </w:r>
      <w:r w:rsidRPr="00B15815">
        <w:rPr>
          <w:rFonts w:ascii="Trebuchet MS" w:hAnsi="Trebuchet MS" w:cs="Times New Roman"/>
          <w:sz w:val="20"/>
          <w:szCs w:val="20"/>
          <w:lang w:val="en-US"/>
        </w:rPr>
        <w:t>β</w:t>
      </w:r>
      <w:r w:rsidRPr="00B15815">
        <w:rPr>
          <w:rFonts w:ascii="Trebuchet MS" w:hAnsi="Trebuchet MS" w:cs="Times New Roman"/>
          <w:sz w:val="20"/>
          <w:szCs w:val="20"/>
        </w:rPr>
        <w:t xml:space="preserve">-1,3 et </w:t>
      </w:r>
      <w:r w:rsidRPr="00B15815">
        <w:rPr>
          <w:rFonts w:ascii="Trebuchet MS" w:hAnsi="Trebuchet MS" w:cs="Times New Roman"/>
          <w:sz w:val="20"/>
          <w:szCs w:val="20"/>
          <w:lang w:val="en-US"/>
        </w:rPr>
        <w:t>β</w:t>
      </w:r>
      <w:r w:rsidRPr="00B15815">
        <w:rPr>
          <w:rFonts w:ascii="Trebuchet MS" w:hAnsi="Trebuchet MS" w:cs="Times New Roman"/>
          <w:sz w:val="20"/>
          <w:szCs w:val="20"/>
        </w:rPr>
        <w:t>-1,6-</w:t>
      </w:r>
      <w:proofErr w:type="spellStart"/>
      <w:r w:rsidRPr="00B15815">
        <w:rPr>
          <w:rFonts w:ascii="Trebuchet MS" w:hAnsi="Trebuchet MS" w:cs="Times New Roman"/>
          <w:sz w:val="20"/>
          <w:szCs w:val="20"/>
        </w:rPr>
        <w:t>glucanes</w:t>
      </w:r>
      <w:proofErr w:type="spellEnd"/>
      <w:r w:rsidRPr="00B15815">
        <w:rPr>
          <w:rFonts w:ascii="Trebuchet MS" w:hAnsi="Trebuchet MS" w:cs="Times New Roman"/>
          <w:sz w:val="20"/>
          <w:szCs w:val="20"/>
        </w:rPr>
        <w:t xml:space="preserve">, </w:t>
      </w:r>
      <w:proofErr w:type="spellStart"/>
      <w:r w:rsidRPr="00B15815">
        <w:rPr>
          <w:rFonts w:ascii="Trebuchet MS" w:hAnsi="Trebuchet MS" w:cs="Times New Roman"/>
          <w:sz w:val="20"/>
          <w:szCs w:val="20"/>
        </w:rPr>
        <w:t>mannoprotéines</w:t>
      </w:r>
      <w:proofErr w:type="spellEnd"/>
      <w:r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="00474471" w:rsidRPr="00B15815">
        <w:rPr>
          <w:rFonts w:ascii="Trebuchet MS" w:hAnsi="Trebuchet MS" w:cs="Times New Roman"/>
          <w:sz w:val="20"/>
          <w:szCs w:val="20"/>
        </w:rPr>
        <w:t>et chitine</w:t>
      </w:r>
      <w:r w:rsidRPr="00B15815">
        <w:rPr>
          <w:rFonts w:ascii="Trebuchet MS" w:hAnsi="Trebuchet MS" w:cs="Times New Roman"/>
          <w:sz w:val="20"/>
          <w:szCs w:val="20"/>
        </w:rPr>
        <w:t>, cette paroi est t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rès </w:t>
      </w:r>
      <w:r w:rsidRPr="00B15815">
        <w:rPr>
          <w:rFonts w:ascii="Trebuchet MS" w:hAnsi="Trebuchet MS" w:cs="Times New Roman"/>
          <w:sz w:val="20"/>
          <w:szCs w:val="20"/>
        </w:rPr>
        <w:t>dynamique au niveau moléculaire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="00430662" w:rsidRPr="00B15815">
        <w:rPr>
          <w:rFonts w:ascii="Trebuchet MS" w:hAnsi="Trebuchet MS" w:cs="Times New Roman"/>
          <w:sz w:val="20"/>
          <w:szCs w:val="20"/>
        </w:rPr>
        <w:t xml:space="preserve">et s’adapte 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rapidement aux changements environnementaux. </w:t>
      </w:r>
      <w:r w:rsidR="00430662" w:rsidRPr="00B15815">
        <w:rPr>
          <w:rFonts w:ascii="Trebuchet MS" w:hAnsi="Trebuchet MS" w:cs="Times New Roman"/>
          <w:sz w:val="20"/>
          <w:szCs w:val="20"/>
        </w:rPr>
        <w:t>Après avoir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 étudié </w:t>
      </w:r>
      <w:r w:rsidR="004A04DB" w:rsidRPr="00B15815">
        <w:rPr>
          <w:rFonts w:ascii="Trebuchet MS" w:hAnsi="Trebuchet MS" w:cs="Times New Roman"/>
          <w:sz w:val="20"/>
          <w:szCs w:val="20"/>
        </w:rPr>
        <w:t>l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es </w:t>
      </w:r>
      <w:r w:rsidR="004A04DB" w:rsidRPr="00B15815">
        <w:rPr>
          <w:rFonts w:ascii="Trebuchet MS" w:hAnsi="Trebuchet MS" w:cs="Times New Roman"/>
          <w:sz w:val="20"/>
          <w:szCs w:val="20"/>
        </w:rPr>
        <w:t>mécanismes de signalisation cellulaire impliqués dans cette adaptation et dans le maintien de l’intégrité cellulaire</w:t>
      </w:r>
      <w:r w:rsidR="006B484A" w:rsidRPr="00B15815">
        <w:rPr>
          <w:rFonts w:ascii="Trebuchet MS" w:hAnsi="Trebuchet MS" w:cs="Times New Roman"/>
          <w:sz w:val="20"/>
          <w:szCs w:val="20"/>
        </w:rPr>
        <w:t>, je m’intéresse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 actuellement </w:t>
      </w:r>
      <w:r w:rsidR="004A04DB" w:rsidRPr="00B15815">
        <w:rPr>
          <w:rFonts w:ascii="Trebuchet MS" w:hAnsi="Trebuchet MS" w:cs="Times New Roman"/>
          <w:sz w:val="20"/>
          <w:szCs w:val="20"/>
        </w:rPr>
        <w:t xml:space="preserve">à caractériser </w:t>
      </w:r>
      <w:r w:rsidR="00474471" w:rsidRPr="00B15815">
        <w:rPr>
          <w:rFonts w:ascii="Trebuchet MS" w:hAnsi="Trebuchet MS" w:cs="Times New Roman"/>
          <w:sz w:val="20"/>
          <w:szCs w:val="20"/>
        </w:rPr>
        <w:t>la biophysique de la paroi de</w:t>
      </w:r>
      <w:r w:rsidR="004A04DB" w:rsidRPr="00B15815">
        <w:rPr>
          <w:rFonts w:ascii="Trebuchet MS" w:hAnsi="Trebuchet MS" w:cs="Times New Roman"/>
          <w:sz w:val="20"/>
          <w:szCs w:val="20"/>
        </w:rPr>
        <w:t>s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 levure</w:t>
      </w:r>
      <w:r w:rsidR="004A04DB" w:rsidRPr="00B15815">
        <w:rPr>
          <w:rFonts w:ascii="Trebuchet MS" w:hAnsi="Trebuchet MS" w:cs="Times New Roman"/>
          <w:sz w:val="20"/>
          <w:szCs w:val="20"/>
        </w:rPr>
        <w:t>s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 en utilisant </w:t>
      </w:r>
      <w:r w:rsidR="00430662" w:rsidRPr="00B15815">
        <w:rPr>
          <w:rFonts w:ascii="Trebuchet MS" w:hAnsi="Trebuchet MS" w:cs="Times New Roman"/>
          <w:sz w:val="20"/>
          <w:szCs w:val="20"/>
        </w:rPr>
        <w:t xml:space="preserve">la </w:t>
      </w:r>
      <w:r w:rsidR="00474471" w:rsidRPr="00B15815">
        <w:rPr>
          <w:rFonts w:ascii="Trebuchet MS" w:hAnsi="Trebuchet MS" w:cs="Times New Roman"/>
          <w:sz w:val="20"/>
          <w:szCs w:val="20"/>
        </w:rPr>
        <w:t>Microscop</w:t>
      </w:r>
      <w:r w:rsidR="00430662" w:rsidRPr="00B15815">
        <w:rPr>
          <w:rFonts w:ascii="Trebuchet MS" w:hAnsi="Trebuchet MS" w:cs="Times New Roman"/>
          <w:sz w:val="20"/>
          <w:szCs w:val="20"/>
        </w:rPr>
        <w:t>ie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="00430662" w:rsidRPr="00B15815">
        <w:rPr>
          <w:rFonts w:ascii="Trebuchet MS" w:hAnsi="Trebuchet MS" w:cs="Times New Roman"/>
          <w:sz w:val="20"/>
          <w:szCs w:val="20"/>
        </w:rPr>
        <w:t>à Force Atomique (</w:t>
      </w:r>
      <w:r w:rsidR="00474471" w:rsidRPr="00B15815">
        <w:rPr>
          <w:rFonts w:ascii="Trebuchet MS" w:hAnsi="Trebuchet MS" w:cs="Times New Roman"/>
          <w:sz w:val="20"/>
          <w:szCs w:val="20"/>
        </w:rPr>
        <w:t>AFM)</w:t>
      </w:r>
      <w:r w:rsidR="00430662" w:rsidRPr="00B15815">
        <w:rPr>
          <w:rFonts w:ascii="Trebuchet MS" w:hAnsi="Trebuchet MS" w:cs="Times New Roman"/>
          <w:sz w:val="20"/>
          <w:szCs w:val="20"/>
        </w:rPr>
        <w:t xml:space="preserve">. </w:t>
      </w:r>
      <w:r w:rsidR="006B484A" w:rsidRPr="00B15815">
        <w:rPr>
          <w:rFonts w:ascii="Trebuchet MS" w:hAnsi="Trebuchet MS" w:cs="Times New Roman"/>
          <w:sz w:val="20"/>
          <w:szCs w:val="20"/>
        </w:rPr>
        <w:t>Cette technologie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 nous permet d'obtenir des images de la topologie de la surface cellulaire à l'échelle nanométrique et de mesurer </w:t>
      </w:r>
      <w:r w:rsidR="004A04DB" w:rsidRPr="00B15815">
        <w:rPr>
          <w:rFonts w:ascii="Trebuchet MS" w:hAnsi="Trebuchet MS" w:cs="Times New Roman"/>
          <w:sz w:val="20"/>
          <w:szCs w:val="20"/>
        </w:rPr>
        <w:t>s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es caractéristiques physiques </w:t>
      </w:r>
      <w:r w:rsidR="008E52C7" w:rsidRPr="00B15815">
        <w:rPr>
          <w:rFonts w:ascii="Trebuchet MS" w:hAnsi="Trebuchet MS" w:cs="Times New Roman"/>
          <w:sz w:val="20"/>
          <w:szCs w:val="20"/>
        </w:rPr>
        <w:t>(élasticité, rugosité)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. </w:t>
      </w:r>
      <w:r w:rsidR="000A1178"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Nous </w:t>
      </w:r>
      <w:r w:rsidR="006B484A" w:rsidRPr="00B15815">
        <w:rPr>
          <w:rFonts w:ascii="Trebuchet MS" w:hAnsi="Trebuchet MS" w:cs="Times New Roman"/>
          <w:sz w:val="20"/>
          <w:szCs w:val="20"/>
        </w:rPr>
        <w:t>l’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avons utilisée pour </w:t>
      </w:r>
      <w:r w:rsidR="00CB0216" w:rsidRPr="00B15815">
        <w:rPr>
          <w:rFonts w:ascii="Trebuchet MS" w:hAnsi="Trebuchet MS" w:cs="Times New Roman"/>
          <w:sz w:val="20"/>
          <w:szCs w:val="20"/>
        </w:rPr>
        <w:t>démontr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er les effets sur la paroi de plusieurs </w:t>
      </w:r>
      <w:r w:rsidR="006B484A" w:rsidRPr="00B15815">
        <w:rPr>
          <w:rFonts w:ascii="Trebuchet MS" w:hAnsi="Trebuchet MS" w:cs="Times New Roman"/>
          <w:sz w:val="20"/>
          <w:szCs w:val="20"/>
        </w:rPr>
        <w:t xml:space="preserve">stress tels qu’un choc thermique ou l'exposition à différentes drogues </w:t>
      </w:r>
      <w:r w:rsidR="00474471" w:rsidRPr="00B15815">
        <w:rPr>
          <w:rFonts w:ascii="Trebuchet MS" w:hAnsi="Trebuchet MS" w:cs="Times New Roman"/>
          <w:sz w:val="20"/>
          <w:szCs w:val="20"/>
        </w:rPr>
        <w:t>et toxine</w:t>
      </w:r>
      <w:r w:rsidR="006B484A" w:rsidRPr="00B15815">
        <w:rPr>
          <w:rFonts w:ascii="Trebuchet MS" w:hAnsi="Trebuchet MS" w:cs="Times New Roman"/>
          <w:sz w:val="20"/>
          <w:szCs w:val="20"/>
        </w:rPr>
        <w:t xml:space="preserve">s. </w:t>
      </w:r>
      <w:r w:rsidR="000A1178" w:rsidRPr="00B15815">
        <w:rPr>
          <w:rFonts w:ascii="Trebuchet MS" w:hAnsi="Trebuchet MS" w:cs="Times New Roman"/>
          <w:sz w:val="20"/>
          <w:szCs w:val="20"/>
        </w:rPr>
        <w:t>I</w:t>
      </w:r>
      <w:r w:rsidR="006B484A" w:rsidRPr="00B15815">
        <w:rPr>
          <w:rFonts w:ascii="Trebuchet MS" w:hAnsi="Trebuchet MS" w:cs="Times New Roman"/>
          <w:sz w:val="20"/>
          <w:szCs w:val="20"/>
        </w:rPr>
        <w:t xml:space="preserve">l est </w:t>
      </w:r>
      <w:r w:rsidR="000A1178" w:rsidRPr="00B15815">
        <w:rPr>
          <w:rFonts w:ascii="Trebuchet MS" w:hAnsi="Trebuchet MS" w:cs="Times New Roman"/>
          <w:sz w:val="20"/>
          <w:szCs w:val="20"/>
        </w:rPr>
        <w:t xml:space="preserve">également </w:t>
      </w:r>
      <w:r w:rsidR="006B484A" w:rsidRPr="00B15815">
        <w:rPr>
          <w:rFonts w:ascii="Trebuchet MS" w:hAnsi="Trebuchet MS" w:cs="Times New Roman"/>
          <w:sz w:val="20"/>
          <w:szCs w:val="20"/>
        </w:rPr>
        <w:t xml:space="preserve">possible de mesurer par AFM des forces à l’échelle de la 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molécule unique </w:t>
      </w:r>
      <w:r w:rsidR="004A04DB" w:rsidRPr="00B15815">
        <w:rPr>
          <w:rFonts w:ascii="Trebuchet MS" w:hAnsi="Trebuchet MS" w:cs="Times New Roman"/>
          <w:sz w:val="20"/>
          <w:szCs w:val="20"/>
        </w:rPr>
        <w:t>impliquant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="006B484A" w:rsidRPr="00B15815">
        <w:rPr>
          <w:rFonts w:ascii="Trebuchet MS" w:hAnsi="Trebuchet MS" w:cs="Times New Roman"/>
          <w:sz w:val="20"/>
          <w:szCs w:val="20"/>
        </w:rPr>
        <w:t>d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es récepteurs, </w:t>
      </w:r>
      <w:r w:rsidR="006B484A" w:rsidRPr="00B15815">
        <w:rPr>
          <w:rFonts w:ascii="Trebuchet MS" w:hAnsi="Trebuchet MS" w:cs="Times New Roman"/>
          <w:sz w:val="20"/>
          <w:szCs w:val="20"/>
        </w:rPr>
        <w:t>enzymes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="006B484A" w:rsidRPr="00B15815">
        <w:rPr>
          <w:rFonts w:ascii="Trebuchet MS" w:hAnsi="Trebuchet MS" w:cs="Times New Roman"/>
          <w:sz w:val="20"/>
          <w:szCs w:val="20"/>
        </w:rPr>
        <w:t>ou autres molécules à la surface de</w:t>
      </w:r>
      <w:r w:rsidR="000A1178" w:rsidRPr="00B15815">
        <w:rPr>
          <w:rFonts w:ascii="Trebuchet MS" w:hAnsi="Trebuchet MS" w:cs="Times New Roman"/>
          <w:sz w:val="20"/>
          <w:szCs w:val="20"/>
        </w:rPr>
        <w:t>s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 cellules vivantes. Nous avons </w:t>
      </w:r>
      <w:r w:rsidR="006B484A" w:rsidRPr="00B15815">
        <w:rPr>
          <w:rFonts w:ascii="Trebuchet MS" w:hAnsi="Trebuchet MS" w:cs="Times New Roman"/>
          <w:sz w:val="20"/>
          <w:szCs w:val="20"/>
        </w:rPr>
        <w:t xml:space="preserve">ainsi </w:t>
      </w:r>
      <w:r w:rsidR="000A1178" w:rsidRPr="00B15815">
        <w:rPr>
          <w:rFonts w:ascii="Trebuchet MS" w:hAnsi="Trebuchet MS" w:cs="Times New Roman"/>
          <w:sz w:val="20"/>
          <w:szCs w:val="20"/>
        </w:rPr>
        <w:t xml:space="preserve">pu </w:t>
      </w:r>
      <w:r w:rsidR="00474471" w:rsidRPr="00B15815">
        <w:rPr>
          <w:rFonts w:ascii="Trebuchet MS" w:hAnsi="Trebuchet MS" w:cs="Times New Roman"/>
          <w:sz w:val="20"/>
          <w:szCs w:val="20"/>
        </w:rPr>
        <w:t>cartographi</w:t>
      </w:r>
      <w:r w:rsidR="000A1178" w:rsidRPr="00B15815">
        <w:rPr>
          <w:rFonts w:ascii="Trebuchet MS" w:hAnsi="Trebuchet MS" w:cs="Times New Roman"/>
          <w:sz w:val="20"/>
          <w:szCs w:val="20"/>
        </w:rPr>
        <w:t>er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 des protéines marquées </w:t>
      </w:r>
      <w:r w:rsidR="000A1178" w:rsidRPr="00B15815">
        <w:rPr>
          <w:rFonts w:ascii="Trebuchet MS" w:hAnsi="Trebuchet MS" w:cs="Times New Roman"/>
          <w:sz w:val="20"/>
          <w:szCs w:val="20"/>
        </w:rPr>
        <w:t>sur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 différents types de cellules, y compris </w:t>
      </w:r>
      <w:r w:rsidR="006B484A" w:rsidRPr="00B15815">
        <w:rPr>
          <w:rFonts w:ascii="Trebuchet MS" w:hAnsi="Trebuchet MS" w:cs="Times New Roman"/>
          <w:sz w:val="20"/>
          <w:szCs w:val="20"/>
        </w:rPr>
        <w:t xml:space="preserve">des </w:t>
      </w:r>
      <w:r w:rsidR="00CB7CB2" w:rsidRPr="00B15815">
        <w:rPr>
          <w:rFonts w:ascii="Trebuchet MS" w:hAnsi="Trebuchet MS" w:cs="Times New Roman"/>
          <w:sz w:val="20"/>
          <w:szCs w:val="20"/>
        </w:rPr>
        <w:t>levures</w:t>
      </w:r>
      <w:r w:rsidR="006B484A"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="00474471" w:rsidRPr="00B15815">
        <w:rPr>
          <w:rFonts w:ascii="Trebuchet MS" w:hAnsi="Trebuchet MS" w:cs="Times New Roman"/>
          <w:i/>
          <w:sz w:val="20"/>
          <w:szCs w:val="20"/>
        </w:rPr>
        <w:t>S. cerevisiae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 en cours de différenciation sexuelle</w:t>
      </w:r>
      <w:r w:rsidR="00CB7CB2" w:rsidRPr="00B15815">
        <w:rPr>
          <w:rFonts w:ascii="Trebuchet MS" w:hAnsi="Trebuchet MS" w:cs="Times New Roman"/>
          <w:sz w:val="20"/>
          <w:szCs w:val="20"/>
        </w:rPr>
        <w:t>, et caractériser de nouvelles</w:t>
      </w:r>
      <w:r w:rsidR="006B484A" w:rsidRPr="00B15815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="006B484A" w:rsidRPr="00B15815">
        <w:rPr>
          <w:rFonts w:ascii="Trebuchet MS" w:hAnsi="Trebuchet MS" w:cs="Times New Roman"/>
          <w:sz w:val="20"/>
          <w:szCs w:val="20"/>
        </w:rPr>
        <w:t>adhésines</w:t>
      </w:r>
      <w:proofErr w:type="spellEnd"/>
      <w:r w:rsidR="006B484A"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="000A1178" w:rsidRPr="00B15815">
        <w:rPr>
          <w:rFonts w:ascii="Trebuchet MS" w:hAnsi="Trebuchet MS" w:cs="Times New Roman"/>
          <w:sz w:val="20"/>
          <w:szCs w:val="20"/>
        </w:rPr>
        <w:t>chez le</w:t>
      </w:r>
      <w:r w:rsidR="00474471"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="006B484A" w:rsidRPr="00B15815">
        <w:rPr>
          <w:rFonts w:ascii="Trebuchet MS" w:hAnsi="Trebuchet MS" w:cs="Times New Roman"/>
          <w:sz w:val="20"/>
          <w:szCs w:val="20"/>
        </w:rPr>
        <w:t xml:space="preserve">pathogène humain majeur </w:t>
      </w:r>
      <w:r w:rsidR="00474471" w:rsidRPr="00B15815">
        <w:rPr>
          <w:rFonts w:ascii="Trebuchet MS" w:hAnsi="Trebuchet MS" w:cs="Times New Roman"/>
          <w:i/>
          <w:sz w:val="20"/>
          <w:szCs w:val="20"/>
        </w:rPr>
        <w:t>C</w:t>
      </w:r>
      <w:r w:rsidR="00CB7CB2" w:rsidRPr="00B15815">
        <w:rPr>
          <w:rFonts w:ascii="Trebuchet MS" w:hAnsi="Trebuchet MS" w:cs="Times New Roman"/>
          <w:i/>
          <w:sz w:val="20"/>
          <w:szCs w:val="20"/>
        </w:rPr>
        <w:t>andida</w:t>
      </w:r>
      <w:r w:rsidR="00474471" w:rsidRPr="00B15815">
        <w:rPr>
          <w:rFonts w:ascii="Trebuchet MS" w:hAnsi="Trebuchet MS" w:cs="Times New Roman"/>
          <w:i/>
          <w:sz w:val="20"/>
          <w:szCs w:val="20"/>
        </w:rPr>
        <w:t xml:space="preserve"> </w:t>
      </w:r>
      <w:proofErr w:type="spellStart"/>
      <w:r w:rsidR="00474471" w:rsidRPr="00B15815">
        <w:rPr>
          <w:rFonts w:ascii="Trebuchet MS" w:hAnsi="Trebuchet MS" w:cs="Times New Roman"/>
          <w:i/>
          <w:sz w:val="20"/>
          <w:szCs w:val="20"/>
        </w:rPr>
        <w:t>albicans</w:t>
      </w:r>
      <w:proofErr w:type="spellEnd"/>
      <w:r w:rsidR="006B484A" w:rsidRPr="00B15815">
        <w:rPr>
          <w:rFonts w:ascii="Trebuchet MS" w:hAnsi="Trebuchet MS" w:cs="Times New Roman"/>
          <w:sz w:val="20"/>
          <w:szCs w:val="20"/>
        </w:rPr>
        <w:t>.</w:t>
      </w:r>
    </w:p>
    <w:p w:rsidR="00474471" w:rsidRPr="00B15815" w:rsidRDefault="000A1178" w:rsidP="00CB0216">
      <w:pPr>
        <w:keepNext/>
        <w:spacing w:line="280" w:lineRule="exact"/>
        <w:ind w:firstLine="708"/>
        <w:jc w:val="both"/>
        <w:rPr>
          <w:rFonts w:ascii="Trebuchet MS" w:hAnsi="Trebuchet MS" w:cs="Times New Roman"/>
          <w:sz w:val="20"/>
          <w:szCs w:val="20"/>
        </w:rPr>
      </w:pPr>
      <w:r w:rsidRPr="00B15815">
        <w:rPr>
          <w:rFonts w:ascii="Trebuchet MS" w:hAnsi="Trebuchet MS" w:cs="Times New Roman"/>
          <w:sz w:val="20"/>
          <w:szCs w:val="20"/>
        </w:rPr>
        <w:t>Enfin, g</w:t>
      </w:r>
      <w:r w:rsidR="0091254F" w:rsidRPr="00B15815">
        <w:rPr>
          <w:rFonts w:ascii="Trebuchet MS" w:hAnsi="Trebuchet MS" w:cs="Times New Roman"/>
          <w:sz w:val="20"/>
          <w:szCs w:val="20"/>
        </w:rPr>
        <w:t xml:space="preserve">râce à </w:t>
      </w:r>
      <w:r w:rsidR="008068DF" w:rsidRPr="00B15815">
        <w:rPr>
          <w:rFonts w:ascii="Trebuchet MS" w:hAnsi="Trebuchet MS" w:cs="Times New Roman"/>
          <w:sz w:val="20"/>
          <w:szCs w:val="20"/>
        </w:rPr>
        <w:t xml:space="preserve">la connaissance des voies de signalisation cellulaire de réponse au stress, j’ai cherché à développer de nouveaux </w:t>
      </w:r>
      <w:proofErr w:type="spellStart"/>
      <w:r w:rsidR="008068DF" w:rsidRPr="00B15815">
        <w:rPr>
          <w:rFonts w:ascii="Trebuchet MS" w:hAnsi="Trebuchet MS" w:cs="Times New Roman"/>
          <w:sz w:val="20"/>
          <w:szCs w:val="20"/>
        </w:rPr>
        <w:t>bio-capteurs</w:t>
      </w:r>
      <w:proofErr w:type="spellEnd"/>
      <w:r w:rsidR="008068DF"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="00BD0EB3" w:rsidRPr="00B15815">
        <w:rPr>
          <w:rFonts w:ascii="Trebuchet MS" w:hAnsi="Trebuchet MS" w:cs="Times New Roman"/>
          <w:sz w:val="20"/>
          <w:szCs w:val="20"/>
        </w:rPr>
        <w:t xml:space="preserve">basés sur des cellules de levures </w:t>
      </w:r>
      <w:r w:rsidR="008068DF" w:rsidRPr="00B15815">
        <w:rPr>
          <w:rFonts w:ascii="Trebuchet MS" w:hAnsi="Trebuchet MS" w:cs="Times New Roman"/>
          <w:sz w:val="20"/>
          <w:szCs w:val="20"/>
        </w:rPr>
        <w:t xml:space="preserve">afin de détecter les </w:t>
      </w:r>
      <w:proofErr w:type="spellStart"/>
      <w:r w:rsidR="008068DF" w:rsidRPr="00B15815">
        <w:rPr>
          <w:rFonts w:ascii="Trebuchet MS" w:hAnsi="Trebuchet MS" w:cs="Times New Roman"/>
          <w:sz w:val="20"/>
          <w:szCs w:val="20"/>
        </w:rPr>
        <w:t>Ciguatoxines</w:t>
      </w:r>
      <w:proofErr w:type="spellEnd"/>
      <w:r w:rsidR="008068DF" w:rsidRPr="00B15815">
        <w:rPr>
          <w:rFonts w:ascii="Trebuchet MS" w:hAnsi="Trebuchet MS" w:cs="Times New Roman"/>
          <w:sz w:val="20"/>
          <w:szCs w:val="20"/>
        </w:rPr>
        <w:t xml:space="preserve">. Les premiers résultats </w:t>
      </w:r>
      <w:r w:rsidR="009F7E62" w:rsidRPr="00B15815">
        <w:rPr>
          <w:rFonts w:ascii="Trebuchet MS" w:hAnsi="Trebuchet MS" w:cs="Times New Roman"/>
          <w:sz w:val="20"/>
          <w:szCs w:val="20"/>
        </w:rPr>
        <w:t xml:space="preserve">obtenus </w:t>
      </w:r>
      <w:r w:rsidR="008068DF" w:rsidRPr="00B15815">
        <w:rPr>
          <w:rFonts w:ascii="Trebuchet MS" w:hAnsi="Trebuchet MS" w:cs="Times New Roman"/>
          <w:sz w:val="20"/>
          <w:szCs w:val="20"/>
        </w:rPr>
        <w:t xml:space="preserve">ont permis </w:t>
      </w:r>
      <w:r w:rsidRPr="00B15815">
        <w:rPr>
          <w:rFonts w:ascii="Trebuchet MS" w:hAnsi="Trebuchet MS" w:cs="Times New Roman"/>
          <w:sz w:val="20"/>
          <w:szCs w:val="20"/>
        </w:rPr>
        <w:t>le</w:t>
      </w:r>
      <w:r w:rsidR="008068DF"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Pr="00B15815">
        <w:rPr>
          <w:rFonts w:ascii="Trebuchet MS" w:hAnsi="Trebuchet MS" w:cs="Times New Roman"/>
          <w:sz w:val="20"/>
          <w:szCs w:val="20"/>
        </w:rPr>
        <w:t>dépôt</w:t>
      </w:r>
      <w:r w:rsidR="008068DF"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Pr="00B15815">
        <w:rPr>
          <w:rFonts w:ascii="Trebuchet MS" w:hAnsi="Trebuchet MS" w:cs="Times New Roman"/>
          <w:sz w:val="20"/>
          <w:szCs w:val="20"/>
        </w:rPr>
        <w:t>d’</w:t>
      </w:r>
      <w:r w:rsidR="008068DF" w:rsidRPr="00B15815">
        <w:rPr>
          <w:rFonts w:ascii="Trebuchet MS" w:hAnsi="Trebuchet MS" w:cs="Times New Roman"/>
          <w:sz w:val="20"/>
          <w:szCs w:val="20"/>
        </w:rPr>
        <w:t xml:space="preserve">un projet </w:t>
      </w:r>
      <w:r w:rsidR="009F7E62" w:rsidRPr="00B15815">
        <w:rPr>
          <w:rFonts w:ascii="Trebuchet MS" w:hAnsi="Trebuchet MS" w:cs="Times New Roman"/>
          <w:sz w:val="20"/>
          <w:szCs w:val="20"/>
        </w:rPr>
        <w:t xml:space="preserve">pré-exploratoire </w:t>
      </w:r>
      <w:r w:rsidR="008068DF" w:rsidRPr="00B15815">
        <w:rPr>
          <w:rFonts w:ascii="Trebuchet MS" w:hAnsi="Trebuchet MS" w:cs="Times New Roman"/>
          <w:sz w:val="20"/>
          <w:szCs w:val="20"/>
        </w:rPr>
        <w:t>auprès d</w:t>
      </w:r>
      <w:r w:rsidR="00BD0EB3" w:rsidRPr="00B15815">
        <w:rPr>
          <w:rFonts w:ascii="Trebuchet MS" w:hAnsi="Trebuchet MS" w:cs="Times New Roman"/>
          <w:sz w:val="20"/>
          <w:szCs w:val="20"/>
        </w:rPr>
        <w:t>u</w:t>
      </w:r>
      <w:r w:rsidR="008068DF" w:rsidRPr="00B15815">
        <w:rPr>
          <w:rFonts w:ascii="Trebuchet MS" w:hAnsi="Trebuchet MS" w:cs="Times New Roman"/>
          <w:sz w:val="20"/>
          <w:szCs w:val="20"/>
        </w:rPr>
        <w:t xml:space="preserve"> CNRS et </w:t>
      </w:r>
      <w:r w:rsidRPr="00B15815">
        <w:rPr>
          <w:rFonts w:ascii="Trebuchet MS" w:hAnsi="Trebuchet MS" w:cs="Times New Roman"/>
          <w:sz w:val="20"/>
          <w:szCs w:val="20"/>
        </w:rPr>
        <w:t>la mise en place d’une collaboration avec</w:t>
      </w:r>
      <w:r w:rsidR="008068DF"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Pr="00B15815">
        <w:rPr>
          <w:rFonts w:ascii="Trebuchet MS" w:hAnsi="Trebuchet MS" w:cs="Times New Roman"/>
          <w:sz w:val="20"/>
          <w:szCs w:val="20"/>
        </w:rPr>
        <w:t xml:space="preserve">le Laboratoire des Micro-algues Toxiques de </w:t>
      </w:r>
      <w:r w:rsidR="008068DF" w:rsidRPr="00B15815">
        <w:rPr>
          <w:rFonts w:ascii="Trebuchet MS" w:hAnsi="Trebuchet MS" w:cs="Times New Roman"/>
          <w:sz w:val="20"/>
          <w:szCs w:val="20"/>
        </w:rPr>
        <w:t xml:space="preserve">l’Institut Louis </w:t>
      </w:r>
      <w:proofErr w:type="spellStart"/>
      <w:r w:rsidR="008068DF" w:rsidRPr="00B15815">
        <w:rPr>
          <w:rFonts w:ascii="Trebuchet MS" w:hAnsi="Trebuchet MS" w:cs="Times New Roman"/>
          <w:sz w:val="20"/>
          <w:szCs w:val="20"/>
        </w:rPr>
        <w:t>Malardé</w:t>
      </w:r>
      <w:proofErr w:type="spellEnd"/>
      <w:r w:rsidR="008068DF" w:rsidRPr="00B15815">
        <w:rPr>
          <w:rFonts w:ascii="Trebuchet MS" w:hAnsi="Trebuchet MS" w:cs="Times New Roman"/>
          <w:sz w:val="20"/>
          <w:szCs w:val="20"/>
        </w:rPr>
        <w:t xml:space="preserve"> </w:t>
      </w:r>
      <w:r w:rsidRPr="00B15815">
        <w:rPr>
          <w:rFonts w:ascii="Trebuchet MS" w:hAnsi="Trebuchet MS" w:cs="Times New Roman"/>
          <w:sz w:val="20"/>
          <w:szCs w:val="20"/>
        </w:rPr>
        <w:t>afin de tester les souches construite</w:t>
      </w:r>
      <w:r w:rsidR="00BD0EB3" w:rsidRPr="00B15815">
        <w:rPr>
          <w:rFonts w:ascii="Trebuchet MS" w:hAnsi="Trebuchet MS" w:cs="Times New Roman"/>
          <w:sz w:val="20"/>
          <w:szCs w:val="20"/>
        </w:rPr>
        <w:t>s</w:t>
      </w:r>
      <w:r w:rsidR="006212A1" w:rsidRPr="00B15815">
        <w:rPr>
          <w:rFonts w:ascii="Trebuchet MS" w:hAnsi="Trebuchet MS" w:cs="Times New Roman"/>
          <w:sz w:val="20"/>
          <w:szCs w:val="20"/>
        </w:rPr>
        <w:t>.</w:t>
      </w:r>
    </w:p>
    <w:sectPr w:rsidR="00474471" w:rsidRPr="00B15815" w:rsidSect="001B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471"/>
    <w:rsid w:val="00084A81"/>
    <w:rsid w:val="000A1178"/>
    <w:rsid w:val="001B66E9"/>
    <w:rsid w:val="00330B06"/>
    <w:rsid w:val="00430662"/>
    <w:rsid w:val="00474471"/>
    <w:rsid w:val="004A04DB"/>
    <w:rsid w:val="0056073C"/>
    <w:rsid w:val="00621162"/>
    <w:rsid w:val="006212A1"/>
    <w:rsid w:val="006B484A"/>
    <w:rsid w:val="008068DF"/>
    <w:rsid w:val="008E52C7"/>
    <w:rsid w:val="0091254F"/>
    <w:rsid w:val="009F7E62"/>
    <w:rsid w:val="00AE5209"/>
    <w:rsid w:val="00B15815"/>
    <w:rsid w:val="00BB6CDB"/>
    <w:rsid w:val="00BD0EB3"/>
    <w:rsid w:val="00C76183"/>
    <w:rsid w:val="00CB0216"/>
    <w:rsid w:val="00CB7CB2"/>
    <w:rsid w:val="00D420B0"/>
    <w:rsid w:val="00E2497D"/>
    <w:rsid w:val="00FC7294"/>
    <w:rsid w:val="00FF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7447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5775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14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2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397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hmartinyken</dc:creator>
  <cp:lastModifiedBy>Marie SOLIGNAC</cp:lastModifiedBy>
  <cp:revision>2</cp:revision>
  <dcterms:created xsi:type="dcterms:W3CDTF">2016-10-13T16:43:00Z</dcterms:created>
  <dcterms:modified xsi:type="dcterms:W3CDTF">2016-10-13T16:43:00Z</dcterms:modified>
</cp:coreProperties>
</file>