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C54A" w14:textId="77777777" w:rsidR="00AF245E" w:rsidRPr="00AE6F64" w:rsidRDefault="00AF245E" w:rsidP="00D80634">
      <w:pPr>
        <w:widowControl w:val="0"/>
        <w:autoSpaceDE w:val="0"/>
        <w:autoSpaceDN w:val="0"/>
        <w:adjustRightInd w:val="0"/>
        <w:spacing w:after="0" w:line="240" w:lineRule="auto"/>
        <w:rPr>
          <w:rFonts w:cs="Calibri"/>
          <w:b/>
          <w:bCs/>
        </w:rPr>
      </w:pPr>
      <w:r w:rsidRPr="00AE6F64">
        <w:rPr>
          <w:noProof/>
        </w:rPr>
        <w:drawing>
          <wp:inline distT="0" distB="0" distL="0" distR="0" wp14:anchorId="245B46AB" wp14:editId="5CB2DEBE">
            <wp:extent cx="1485900" cy="534924"/>
            <wp:effectExtent l="0" t="0" r="0" b="0"/>
            <wp:docPr id="3" name="Picture 1" descr="NTU_logo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_logo_HIREZ"/>
                    <pic:cNvPicPr>
                      <a:picLocks noChangeAspect="1" noChangeArrowheads="1"/>
                    </pic:cNvPicPr>
                  </pic:nvPicPr>
                  <pic:blipFill>
                    <a:blip r:embed="rId5" cstate="print"/>
                    <a:srcRect/>
                    <a:stretch>
                      <a:fillRect/>
                    </a:stretch>
                  </pic:blipFill>
                  <pic:spPr bwMode="auto">
                    <a:xfrm>
                      <a:off x="0" y="0"/>
                      <a:ext cx="1487018" cy="535327"/>
                    </a:xfrm>
                    <a:prstGeom prst="rect">
                      <a:avLst/>
                    </a:prstGeom>
                    <a:noFill/>
                    <a:ln w="9525">
                      <a:noFill/>
                      <a:miter lim="800000"/>
                      <a:headEnd/>
                      <a:tailEnd/>
                    </a:ln>
                  </pic:spPr>
                </pic:pic>
              </a:graphicData>
            </a:graphic>
          </wp:inline>
        </w:drawing>
      </w:r>
    </w:p>
    <w:p w14:paraId="3D0C7489" w14:textId="77777777" w:rsidR="007B70BB" w:rsidRPr="00AE6F64" w:rsidRDefault="007B70BB" w:rsidP="00D80634">
      <w:pPr>
        <w:widowControl w:val="0"/>
        <w:autoSpaceDE w:val="0"/>
        <w:autoSpaceDN w:val="0"/>
        <w:adjustRightInd w:val="0"/>
        <w:spacing w:after="0" w:line="240" w:lineRule="auto"/>
        <w:jc w:val="center"/>
        <w:rPr>
          <w:rFonts w:cs="Arial"/>
          <w:b/>
          <w:bCs/>
          <w:u w:val="single"/>
        </w:rPr>
      </w:pPr>
    </w:p>
    <w:p w14:paraId="21DF7EA4" w14:textId="77777777" w:rsidR="00AF245E" w:rsidRPr="00AE6F64" w:rsidRDefault="007B70BB" w:rsidP="00D80634">
      <w:pPr>
        <w:widowControl w:val="0"/>
        <w:autoSpaceDE w:val="0"/>
        <w:autoSpaceDN w:val="0"/>
        <w:adjustRightInd w:val="0"/>
        <w:spacing w:after="0" w:line="240" w:lineRule="auto"/>
        <w:rPr>
          <w:rFonts w:cs="Arial"/>
          <w:b/>
          <w:bCs/>
        </w:rPr>
      </w:pPr>
      <w:r w:rsidRPr="00AE6F64">
        <w:rPr>
          <w:rFonts w:cs="Arial"/>
          <w:b/>
          <w:bCs/>
        </w:rPr>
        <w:t xml:space="preserve">Smithsonian-NTU </w:t>
      </w:r>
      <w:proofErr w:type="spellStart"/>
      <w:r w:rsidRPr="00AE6F64">
        <w:rPr>
          <w:rFonts w:cs="Arial"/>
          <w:b/>
          <w:bCs/>
        </w:rPr>
        <w:t>Programme</w:t>
      </w:r>
      <w:proofErr w:type="spellEnd"/>
      <w:r w:rsidRPr="00AE6F64">
        <w:rPr>
          <w:rFonts w:cs="Arial"/>
          <w:b/>
          <w:bCs/>
        </w:rPr>
        <w:t xml:space="preserve"> Coordinator </w:t>
      </w:r>
    </w:p>
    <w:p w14:paraId="607FD526" w14:textId="5FAA3696" w:rsidR="00037C4F" w:rsidRDefault="00AF245E" w:rsidP="00D80634">
      <w:pPr>
        <w:widowControl w:val="0"/>
        <w:autoSpaceDE w:val="0"/>
        <w:autoSpaceDN w:val="0"/>
        <w:adjustRightInd w:val="0"/>
        <w:spacing w:after="0" w:line="240" w:lineRule="auto"/>
        <w:rPr>
          <w:rFonts w:eastAsia="Times New Roman" w:cs="Arial"/>
        </w:rPr>
      </w:pPr>
      <w:r w:rsidRPr="00AE6F64">
        <w:rPr>
          <w:rFonts w:eastAsia="Times New Roman" w:cs="Arial"/>
        </w:rPr>
        <w:t xml:space="preserve">Young and research-intensive, </w:t>
      </w:r>
      <w:proofErr w:type="spellStart"/>
      <w:r w:rsidRPr="00AE6F64">
        <w:rPr>
          <w:rFonts w:eastAsia="Times New Roman" w:cs="Arial"/>
        </w:rPr>
        <w:t>Nanyang</w:t>
      </w:r>
      <w:proofErr w:type="spellEnd"/>
      <w:r w:rsidRPr="00AE6F64">
        <w:rPr>
          <w:rFonts w:eastAsia="Times New Roman" w:cs="Arial"/>
        </w:rPr>
        <w:t xml:space="preserve"> Technological University </w:t>
      </w:r>
      <w:r w:rsidR="005D221B">
        <w:rPr>
          <w:rFonts w:eastAsia="Times New Roman" w:cs="Arial"/>
        </w:rPr>
        <w:t xml:space="preserve">in Singapore </w:t>
      </w:r>
      <w:r w:rsidRPr="00AE6F64">
        <w:rPr>
          <w:rFonts w:eastAsia="Times New Roman" w:cs="Arial"/>
        </w:rPr>
        <w:t>(NTU) is ranked 13</w:t>
      </w:r>
      <w:r w:rsidRPr="00AE6F64">
        <w:rPr>
          <w:rFonts w:eastAsia="Times New Roman" w:cs="Arial"/>
          <w:vertAlign w:val="superscript"/>
        </w:rPr>
        <w:t>th</w:t>
      </w:r>
      <w:r w:rsidRPr="00AE6F64">
        <w:rPr>
          <w:rFonts w:eastAsia="Times New Roman" w:cs="Arial"/>
        </w:rPr>
        <w:t xml:space="preserve"> globally. It is also placed 1</w:t>
      </w:r>
      <w:r w:rsidRPr="00AE6F64">
        <w:rPr>
          <w:rFonts w:eastAsia="Times New Roman" w:cs="Arial"/>
          <w:vertAlign w:val="superscript"/>
        </w:rPr>
        <w:t>st</w:t>
      </w:r>
      <w:r w:rsidRPr="00AE6F64">
        <w:rPr>
          <w:rFonts w:eastAsia="Times New Roman" w:cs="Arial"/>
        </w:rPr>
        <w:t xml:space="preserve"> amongst the world’s best young universities. </w:t>
      </w:r>
      <w:r w:rsidR="00037C4F">
        <w:rPr>
          <w:rFonts w:eastAsia="Times New Roman" w:cs="Arial"/>
        </w:rPr>
        <w:t>In 2015 t</w:t>
      </w:r>
      <w:r w:rsidRPr="00AE6F64">
        <w:rPr>
          <w:rFonts w:eastAsia="Times New Roman" w:cs="Arial"/>
        </w:rPr>
        <w:t xml:space="preserve">he </w:t>
      </w:r>
      <w:r w:rsidR="005D221B">
        <w:rPr>
          <w:rFonts w:eastAsia="Times New Roman" w:cs="Arial"/>
        </w:rPr>
        <w:t xml:space="preserve">newly established </w:t>
      </w:r>
      <w:r w:rsidRPr="00AE6F64">
        <w:rPr>
          <w:rFonts w:eastAsia="Times New Roman" w:cs="Arial"/>
        </w:rPr>
        <w:t xml:space="preserve">Asian School of the Environment (ASE) </w:t>
      </w:r>
      <w:r w:rsidR="00901010" w:rsidRPr="00AE6F64">
        <w:rPr>
          <w:rFonts w:eastAsia="Times New Roman" w:cs="Arial"/>
        </w:rPr>
        <w:t xml:space="preserve">at NTU </w:t>
      </w:r>
      <w:r w:rsidR="00037C4F">
        <w:rPr>
          <w:rFonts w:eastAsia="Times New Roman" w:cs="Arial"/>
        </w:rPr>
        <w:t xml:space="preserve">embarked on a long-term partnership with the Forest Global Earth Observatory </w:t>
      </w:r>
      <w:proofErr w:type="spellStart"/>
      <w:r w:rsidR="00037C4F">
        <w:rPr>
          <w:rFonts w:eastAsia="Times New Roman" w:cs="Arial"/>
        </w:rPr>
        <w:t>programme</w:t>
      </w:r>
      <w:proofErr w:type="spellEnd"/>
      <w:r w:rsidR="00037C4F">
        <w:rPr>
          <w:rFonts w:eastAsia="Times New Roman" w:cs="Arial"/>
        </w:rPr>
        <w:t xml:space="preserve"> of the Smithsonian Insti</w:t>
      </w:r>
      <w:r w:rsidR="00127D9A">
        <w:rPr>
          <w:rFonts w:eastAsia="Times New Roman" w:cs="Arial"/>
        </w:rPr>
        <w:t>tu</w:t>
      </w:r>
      <w:r w:rsidR="00037C4F">
        <w:rPr>
          <w:rFonts w:eastAsia="Times New Roman" w:cs="Arial"/>
        </w:rPr>
        <w:t xml:space="preserve">tion (ForestGEO) to </w:t>
      </w:r>
      <w:proofErr w:type="spellStart"/>
      <w:r w:rsidR="00037C4F">
        <w:rPr>
          <w:rFonts w:eastAsia="Times New Roman" w:cs="Arial"/>
        </w:rPr>
        <w:t>capitalise</w:t>
      </w:r>
      <w:proofErr w:type="spellEnd"/>
      <w:r w:rsidR="00037C4F">
        <w:rPr>
          <w:rFonts w:eastAsia="Times New Roman" w:cs="Arial"/>
        </w:rPr>
        <w:t xml:space="preserve"> on the strengths and dynamism of both institutions. Together, NTU and ForestGEO will collaborate on research, training and capacity development in forest science, and create a cosmopolitan hub for forest ecology in Asia.</w:t>
      </w:r>
    </w:p>
    <w:p w14:paraId="466A4AD4" w14:textId="77777777" w:rsidR="00037C4F" w:rsidRDefault="00037C4F" w:rsidP="00D80634">
      <w:pPr>
        <w:widowControl w:val="0"/>
        <w:autoSpaceDE w:val="0"/>
        <w:autoSpaceDN w:val="0"/>
        <w:adjustRightInd w:val="0"/>
        <w:spacing w:after="0" w:line="240" w:lineRule="auto"/>
        <w:rPr>
          <w:rFonts w:eastAsia="Times New Roman" w:cs="Arial"/>
        </w:rPr>
      </w:pPr>
    </w:p>
    <w:p w14:paraId="08F6F865" w14:textId="151909C9" w:rsidR="00011BB9" w:rsidRDefault="00037C4F" w:rsidP="00D80634">
      <w:pPr>
        <w:widowControl w:val="0"/>
        <w:autoSpaceDE w:val="0"/>
        <w:autoSpaceDN w:val="0"/>
        <w:adjustRightInd w:val="0"/>
        <w:spacing w:after="0" w:line="240" w:lineRule="auto"/>
        <w:rPr>
          <w:rFonts w:cs="Arial"/>
          <w:bCs/>
        </w:rPr>
      </w:pPr>
      <w:r>
        <w:rPr>
          <w:rFonts w:eastAsia="Times New Roman" w:cs="Arial"/>
        </w:rPr>
        <w:t xml:space="preserve">ASE </w:t>
      </w:r>
      <w:r w:rsidR="00901010" w:rsidRPr="00AE6F64">
        <w:rPr>
          <w:rFonts w:eastAsia="Times New Roman" w:cs="Arial"/>
        </w:rPr>
        <w:t xml:space="preserve">and </w:t>
      </w:r>
      <w:hyperlink r:id="rId6" w:history="1">
        <w:r w:rsidR="00990EA7" w:rsidRPr="00990EA7">
          <w:rPr>
            <w:rStyle w:val="Hyperlink"/>
            <w:rFonts w:eastAsia="Times New Roman" w:cs="Arial"/>
          </w:rPr>
          <w:t>ForestGEO</w:t>
        </w:r>
      </w:hyperlink>
      <w:r w:rsidR="00901010" w:rsidRPr="00AE6F64">
        <w:rPr>
          <w:rFonts w:eastAsia="Times New Roman" w:cs="Arial"/>
        </w:rPr>
        <w:t xml:space="preserve"> </w:t>
      </w:r>
      <w:r w:rsidR="00901010" w:rsidRPr="00AE6F64">
        <w:rPr>
          <w:rFonts w:cs="Arial"/>
          <w:color w:val="242424"/>
        </w:rPr>
        <w:t xml:space="preserve">invite applications </w:t>
      </w:r>
      <w:r w:rsidR="00A55D34" w:rsidRPr="00AE6F64">
        <w:rPr>
          <w:rFonts w:cs="Arial"/>
          <w:color w:val="242424"/>
        </w:rPr>
        <w:t xml:space="preserve">for the position of </w:t>
      </w:r>
      <w:proofErr w:type="spellStart"/>
      <w:r w:rsidR="00A55D34" w:rsidRPr="00AE6F64">
        <w:rPr>
          <w:rFonts w:cs="Arial"/>
          <w:bCs/>
        </w:rPr>
        <w:t>Programme</w:t>
      </w:r>
      <w:proofErr w:type="spellEnd"/>
      <w:r w:rsidR="00A55D34" w:rsidRPr="00AE6F64">
        <w:rPr>
          <w:rFonts w:cs="Arial"/>
          <w:bCs/>
        </w:rPr>
        <w:t xml:space="preserve"> Coo</w:t>
      </w:r>
      <w:r w:rsidR="00AE6F64" w:rsidRPr="00AE6F64">
        <w:rPr>
          <w:rFonts w:cs="Arial"/>
          <w:bCs/>
        </w:rPr>
        <w:t>rdinator</w:t>
      </w:r>
      <w:r w:rsidR="005D221B" w:rsidRPr="005D221B">
        <w:rPr>
          <w:rFonts w:cs="Arial"/>
        </w:rPr>
        <w:t xml:space="preserve"> </w:t>
      </w:r>
      <w:r w:rsidR="005D221B">
        <w:rPr>
          <w:rFonts w:cs="Arial"/>
        </w:rPr>
        <w:t>for</w:t>
      </w:r>
      <w:r w:rsidR="005D221B" w:rsidRPr="00AE6F64">
        <w:rPr>
          <w:rFonts w:cs="Arial"/>
        </w:rPr>
        <w:t xml:space="preserve"> the ForestGEO Asia Program</w:t>
      </w:r>
      <w:r w:rsidR="00AE6F64" w:rsidRPr="00AE6F64">
        <w:rPr>
          <w:rFonts w:cs="Arial"/>
          <w:bCs/>
        </w:rPr>
        <w:t xml:space="preserve">. </w:t>
      </w:r>
    </w:p>
    <w:p w14:paraId="7CBB3BE0" w14:textId="77777777" w:rsidR="00011BB9" w:rsidRDefault="00011BB9" w:rsidP="00D80634">
      <w:pPr>
        <w:widowControl w:val="0"/>
        <w:autoSpaceDE w:val="0"/>
        <w:autoSpaceDN w:val="0"/>
        <w:adjustRightInd w:val="0"/>
        <w:spacing w:after="0" w:line="240" w:lineRule="auto"/>
        <w:rPr>
          <w:rFonts w:cs="Arial"/>
          <w:bCs/>
        </w:rPr>
      </w:pPr>
    </w:p>
    <w:p w14:paraId="160A2F60" w14:textId="0F4E0AF7" w:rsidR="00AF245E" w:rsidRDefault="00AE6F64" w:rsidP="00D80634">
      <w:pPr>
        <w:widowControl w:val="0"/>
        <w:autoSpaceDE w:val="0"/>
        <w:autoSpaceDN w:val="0"/>
        <w:adjustRightInd w:val="0"/>
        <w:spacing w:after="0" w:line="240" w:lineRule="auto"/>
        <w:rPr>
          <w:rFonts w:cs="Arial"/>
        </w:rPr>
      </w:pPr>
      <w:r w:rsidRPr="00AE6F64">
        <w:rPr>
          <w:rFonts w:cs="Arial"/>
          <w:bCs/>
        </w:rPr>
        <w:t xml:space="preserve">The </w:t>
      </w:r>
      <w:r w:rsidR="005D221B">
        <w:rPr>
          <w:rFonts w:cs="Arial"/>
          <w:bCs/>
        </w:rPr>
        <w:t>position</w:t>
      </w:r>
      <w:r w:rsidR="005D221B" w:rsidRPr="00AE6F64">
        <w:rPr>
          <w:rFonts w:cs="Arial"/>
          <w:bCs/>
        </w:rPr>
        <w:t xml:space="preserve"> </w:t>
      </w:r>
      <w:r w:rsidRPr="00AE6F64">
        <w:rPr>
          <w:rFonts w:cs="Arial"/>
          <w:bCs/>
        </w:rPr>
        <w:t xml:space="preserve">will </w:t>
      </w:r>
      <w:r w:rsidR="00A55D34" w:rsidRPr="00AE6F64">
        <w:rPr>
          <w:rFonts w:cs="Arial"/>
          <w:bCs/>
        </w:rPr>
        <w:t>o</w:t>
      </w:r>
      <w:r w:rsidR="00901010" w:rsidRPr="00AE6F64">
        <w:rPr>
          <w:rFonts w:cs="Arial"/>
        </w:rPr>
        <w:t xml:space="preserve">versee and coordinate </w:t>
      </w:r>
      <w:r w:rsidR="005D221B">
        <w:rPr>
          <w:rFonts w:cs="Arial"/>
        </w:rPr>
        <w:t xml:space="preserve">ForestGEO </w:t>
      </w:r>
      <w:r w:rsidR="00901010" w:rsidRPr="00AE6F64">
        <w:rPr>
          <w:rFonts w:cs="Arial"/>
        </w:rPr>
        <w:t>activities</w:t>
      </w:r>
      <w:r w:rsidR="005D221B">
        <w:rPr>
          <w:rFonts w:cs="Arial"/>
        </w:rPr>
        <w:t xml:space="preserve"> in Asia</w:t>
      </w:r>
      <w:r w:rsidR="00901010" w:rsidRPr="00AE6F64">
        <w:rPr>
          <w:rFonts w:cs="Arial"/>
        </w:rPr>
        <w:t>, implement and gu</w:t>
      </w:r>
      <w:r w:rsidR="00A55D34" w:rsidRPr="00AE6F64">
        <w:rPr>
          <w:rFonts w:cs="Arial"/>
        </w:rPr>
        <w:t xml:space="preserve">ide future research directions, </w:t>
      </w:r>
      <w:r w:rsidR="00901010" w:rsidRPr="00AE6F64">
        <w:rPr>
          <w:rFonts w:cs="Arial"/>
        </w:rPr>
        <w:t>foster collaboration that encourages bro</w:t>
      </w:r>
      <w:r w:rsidR="00A55D34" w:rsidRPr="00AE6F64">
        <w:rPr>
          <w:rFonts w:cs="Arial"/>
        </w:rPr>
        <w:t>ad use of the regional network,</w:t>
      </w:r>
      <w:r w:rsidR="00011BB9">
        <w:rPr>
          <w:rFonts w:cs="Arial"/>
        </w:rPr>
        <w:t xml:space="preserve"> </w:t>
      </w:r>
      <w:r w:rsidR="00C60722">
        <w:rPr>
          <w:rFonts w:cs="Arial"/>
        </w:rPr>
        <w:t>conduct</w:t>
      </w:r>
      <w:r w:rsidR="00901010" w:rsidRPr="00AE6F64">
        <w:rPr>
          <w:rFonts w:cs="Arial"/>
        </w:rPr>
        <w:t xml:space="preserve"> independent research related to the ecology of Asian forests</w:t>
      </w:r>
      <w:r w:rsidR="00011BB9">
        <w:rPr>
          <w:rFonts w:cs="Arial"/>
        </w:rPr>
        <w:t xml:space="preserve">, </w:t>
      </w:r>
      <w:r w:rsidR="00C60722">
        <w:rPr>
          <w:rFonts w:cs="Arial"/>
        </w:rPr>
        <w:t>lead</w:t>
      </w:r>
      <w:r w:rsidR="00011BB9" w:rsidRPr="00AE6F64">
        <w:rPr>
          <w:rFonts w:cs="Arial"/>
        </w:rPr>
        <w:t xml:space="preserve"> training and capacity strengthening activities for students and researchers associated with ASE and ForestGEO sites</w:t>
      </w:r>
      <w:r w:rsidR="00011BB9">
        <w:rPr>
          <w:rFonts w:cs="Arial"/>
        </w:rPr>
        <w:t>, seek</w:t>
      </w:r>
      <w:r w:rsidR="00011BB9" w:rsidRPr="00AE6F64">
        <w:rPr>
          <w:rFonts w:cs="Arial"/>
        </w:rPr>
        <w:t xml:space="preserve"> external funding</w:t>
      </w:r>
      <w:r w:rsidR="00011BB9">
        <w:rPr>
          <w:rFonts w:cs="Arial"/>
        </w:rPr>
        <w:t>, and p</w:t>
      </w:r>
      <w:r w:rsidR="00011BB9" w:rsidRPr="00AE6F64">
        <w:rPr>
          <w:rFonts w:cs="Arial"/>
        </w:rPr>
        <w:t>romote ForestG</w:t>
      </w:r>
      <w:r w:rsidR="00C60722">
        <w:rPr>
          <w:rFonts w:cs="Arial"/>
        </w:rPr>
        <w:t>EO and ASE to diverse audiences</w:t>
      </w:r>
      <w:r w:rsidR="008777DA">
        <w:rPr>
          <w:rFonts w:cs="Arial"/>
        </w:rPr>
        <w:t xml:space="preserve">. </w:t>
      </w:r>
    </w:p>
    <w:p w14:paraId="454874D3" w14:textId="77777777" w:rsidR="008777DA" w:rsidRDefault="008777DA" w:rsidP="00D80634">
      <w:pPr>
        <w:widowControl w:val="0"/>
        <w:autoSpaceDE w:val="0"/>
        <w:autoSpaceDN w:val="0"/>
        <w:adjustRightInd w:val="0"/>
        <w:spacing w:after="0" w:line="240" w:lineRule="auto"/>
        <w:rPr>
          <w:rFonts w:cs="Arial"/>
        </w:rPr>
      </w:pPr>
    </w:p>
    <w:p w14:paraId="05F4AB97" w14:textId="03CF3FCA" w:rsidR="008777DA" w:rsidRDefault="008777DA" w:rsidP="00D80634">
      <w:pPr>
        <w:spacing w:after="0" w:line="240" w:lineRule="auto"/>
        <w:rPr>
          <w:rFonts w:eastAsia="Times New Roman" w:cs="Arial"/>
          <w:b/>
          <w:bCs/>
        </w:rPr>
      </w:pPr>
      <w:r>
        <w:rPr>
          <w:rFonts w:eastAsia="Times New Roman" w:cs="Arial"/>
        </w:rPr>
        <w:t xml:space="preserve">The successful candidate will have a </w:t>
      </w:r>
      <w:r w:rsidR="00AF245E" w:rsidRPr="00AE6F64">
        <w:rPr>
          <w:rFonts w:eastAsia="Times New Roman" w:cs="Arial"/>
        </w:rPr>
        <w:t>PhD in ecology or related field</w:t>
      </w:r>
      <w:r>
        <w:rPr>
          <w:rFonts w:eastAsia="Times New Roman" w:cs="Arial"/>
        </w:rPr>
        <w:t xml:space="preserve"> (including but not limited to </w:t>
      </w:r>
      <w:r w:rsidRPr="00AE6F64">
        <w:rPr>
          <w:rFonts w:eastAsia="Times New Roman" w:cs="Arial"/>
        </w:rPr>
        <w:t xml:space="preserve">population and community ecology, physiological ecology, ecosystem science, global change </w:t>
      </w:r>
      <w:r w:rsidR="00C62A00">
        <w:rPr>
          <w:rFonts w:eastAsia="Times New Roman" w:cs="Arial"/>
        </w:rPr>
        <w:t>biology</w:t>
      </w:r>
      <w:r w:rsidRPr="00AE6F64">
        <w:rPr>
          <w:rFonts w:eastAsia="Times New Roman" w:cs="Arial"/>
        </w:rPr>
        <w:t xml:space="preserve">, </w:t>
      </w:r>
      <w:r w:rsidR="004A0BCF">
        <w:rPr>
          <w:rFonts w:eastAsia="Times New Roman" w:cs="Arial"/>
        </w:rPr>
        <w:t xml:space="preserve">and </w:t>
      </w:r>
      <w:r w:rsidRPr="00AE6F64">
        <w:rPr>
          <w:rFonts w:eastAsia="Times New Roman" w:cs="Arial"/>
        </w:rPr>
        <w:t>plant systematics</w:t>
      </w:r>
      <w:r w:rsidR="00C62A00">
        <w:rPr>
          <w:rFonts w:eastAsia="Times New Roman" w:cs="Arial"/>
        </w:rPr>
        <w:t xml:space="preserve"> and evolution</w:t>
      </w:r>
      <w:r>
        <w:rPr>
          <w:rFonts w:eastAsia="Times New Roman" w:cs="Arial"/>
        </w:rPr>
        <w:t>), a</w:t>
      </w:r>
      <w:r w:rsidR="00AF245E" w:rsidRPr="00AE6F64">
        <w:rPr>
          <w:rFonts w:eastAsia="Times New Roman" w:cs="Arial"/>
        </w:rPr>
        <w:t>t least 5 years experience working on</w:t>
      </w:r>
      <w:r w:rsidR="00AE6F64" w:rsidRPr="00AE6F64">
        <w:rPr>
          <w:rFonts w:eastAsia="Times New Roman" w:cs="Arial"/>
        </w:rPr>
        <w:t xml:space="preserve"> the forests of tropical Asia</w:t>
      </w:r>
      <w:r>
        <w:rPr>
          <w:rFonts w:eastAsia="Times New Roman" w:cs="Arial"/>
        </w:rPr>
        <w:t xml:space="preserve">, </w:t>
      </w:r>
      <w:r w:rsidR="009D7507">
        <w:rPr>
          <w:rFonts w:eastAsia="Times New Roman" w:cs="Arial"/>
        </w:rPr>
        <w:t xml:space="preserve">and </w:t>
      </w:r>
      <w:r>
        <w:rPr>
          <w:rFonts w:eastAsia="Times New Roman" w:cs="Arial"/>
        </w:rPr>
        <w:t>e</w:t>
      </w:r>
      <w:r w:rsidR="00AF245E" w:rsidRPr="00AE6F64">
        <w:rPr>
          <w:rFonts w:eastAsia="Times New Roman" w:cs="Arial"/>
        </w:rPr>
        <w:t xml:space="preserve">xperience with data management </w:t>
      </w:r>
      <w:r w:rsidR="00077A72">
        <w:rPr>
          <w:rFonts w:eastAsia="Times New Roman" w:cs="Arial"/>
        </w:rPr>
        <w:t>and ecological analysis</w:t>
      </w:r>
      <w:r>
        <w:rPr>
          <w:rFonts w:eastAsia="Times New Roman" w:cs="Arial"/>
        </w:rPr>
        <w:t xml:space="preserve">. </w:t>
      </w:r>
    </w:p>
    <w:p w14:paraId="16677F0F" w14:textId="77777777" w:rsidR="008777DA" w:rsidRDefault="008777DA" w:rsidP="00D80634">
      <w:pPr>
        <w:spacing w:after="0" w:line="240" w:lineRule="auto"/>
        <w:rPr>
          <w:rFonts w:eastAsia="Times New Roman" w:cs="Arial"/>
          <w:b/>
          <w:bCs/>
        </w:rPr>
      </w:pPr>
    </w:p>
    <w:p w14:paraId="3E8B2706" w14:textId="77777777" w:rsidR="00444A68" w:rsidRDefault="00AF245E" w:rsidP="00D80634">
      <w:pPr>
        <w:spacing w:after="0" w:line="240" w:lineRule="auto"/>
        <w:rPr>
          <w:rFonts w:eastAsia="Times New Roman" w:cs="Arial"/>
          <w:b/>
          <w:bCs/>
        </w:rPr>
      </w:pPr>
      <w:r w:rsidRPr="00AE6F64">
        <w:rPr>
          <w:rFonts w:eastAsia="Times New Roman" w:cs="Arial"/>
          <w:b/>
          <w:bCs/>
        </w:rPr>
        <w:t>Application Procedure:</w:t>
      </w:r>
    </w:p>
    <w:p w14:paraId="0904A3BB" w14:textId="58A90641" w:rsidR="00AF245E" w:rsidRDefault="009D7507" w:rsidP="00D80634">
      <w:pPr>
        <w:spacing w:after="0" w:line="240" w:lineRule="auto"/>
        <w:rPr>
          <w:rFonts w:eastAsia="Times New Roman" w:cs="Arial"/>
        </w:rPr>
      </w:pPr>
      <w:r w:rsidRPr="009D7507">
        <w:rPr>
          <w:rFonts w:eastAsia="Times New Roman" w:cs="Arial"/>
        </w:rPr>
        <w:t xml:space="preserve">Interested candidates should submit a single PDF containing a summary of research accomplishments and interests, curriculum vitae, </w:t>
      </w:r>
      <w:r>
        <w:rPr>
          <w:rFonts w:eastAsia="Times New Roman" w:cs="Arial"/>
        </w:rPr>
        <w:t>th</w:t>
      </w:r>
      <w:r w:rsidR="00161D1A">
        <w:rPr>
          <w:rFonts w:eastAsia="Times New Roman" w:cs="Arial"/>
        </w:rPr>
        <w:t>r</w:t>
      </w:r>
      <w:r>
        <w:rPr>
          <w:rFonts w:eastAsia="Times New Roman" w:cs="Arial"/>
        </w:rPr>
        <w:t>ee</w:t>
      </w:r>
      <w:r w:rsidRPr="009D7507">
        <w:rPr>
          <w:rFonts w:eastAsia="Times New Roman" w:cs="Arial"/>
        </w:rPr>
        <w:t xml:space="preserve"> significant reprints, and the names and contact information of three referees</w:t>
      </w:r>
      <w:r w:rsidR="00F7269B">
        <w:rPr>
          <w:rFonts w:eastAsia="Times New Roman" w:cs="Arial"/>
        </w:rPr>
        <w:t xml:space="preserve"> </w:t>
      </w:r>
      <w:r w:rsidR="00AF245E" w:rsidRPr="00AE6F64">
        <w:rPr>
          <w:rFonts w:eastAsia="Times New Roman" w:cs="Arial"/>
        </w:rPr>
        <w:t xml:space="preserve">to </w:t>
      </w:r>
      <w:hyperlink r:id="rId7" w:history="1">
        <w:r w:rsidR="00AF245E" w:rsidRPr="00AE6F64">
          <w:rPr>
            <w:rStyle w:val="Hyperlink"/>
            <w:rFonts w:eastAsia="Times New Roman" w:cs="Arial"/>
          </w:rPr>
          <w:t>Ase_humanresources@ntu.edu.sg</w:t>
        </w:r>
      </w:hyperlink>
      <w:r>
        <w:rPr>
          <w:rStyle w:val="Hyperlink"/>
          <w:rFonts w:eastAsia="Times New Roman" w:cs="Arial"/>
        </w:rPr>
        <w:t>.</w:t>
      </w:r>
      <w:r w:rsidR="00AE6F64" w:rsidRPr="00AE6F64">
        <w:rPr>
          <w:rFonts w:eastAsia="Times New Roman" w:cs="Arial"/>
        </w:rPr>
        <w:t xml:space="preserve"> </w:t>
      </w:r>
      <w:r w:rsidR="00AF245E" w:rsidRPr="00AE6F64">
        <w:rPr>
          <w:rFonts w:eastAsia="Times New Roman" w:cs="Arial"/>
        </w:rPr>
        <w:t xml:space="preserve">We regret that only shortlisted candidates will be notified. </w:t>
      </w:r>
      <w:proofErr w:type="gramStart"/>
      <w:r w:rsidR="00AF245E" w:rsidRPr="00AE6F64">
        <w:rPr>
          <w:rFonts w:eastAsia="Times New Roman" w:cs="Arial"/>
        </w:rPr>
        <w:t xml:space="preserve">More information can be found at </w:t>
      </w:r>
      <w:hyperlink r:id="rId8" w:history="1">
        <w:r w:rsidR="00AE6F64" w:rsidRPr="000536A5">
          <w:rPr>
            <w:rStyle w:val="Hyperlink"/>
            <w:rFonts w:eastAsia="Times New Roman" w:cs="Arial"/>
          </w:rPr>
          <w:t>www.ase.ntu.edu.sg/careers</w:t>
        </w:r>
      </w:hyperlink>
      <w:r w:rsidR="00AE6F64">
        <w:rPr>
          <w:rFonts w:eastAsia="Times New Roman" w:cs="Arial"/>
        </w:rPr>
        <w:t xml:space="preserve"> </w:t>
      </w:r>
      <w:r w:rsidR="00011BB9">
        <w:rPr>
          <w:rFonts w:eastAsia="Times New Roman" w:cs="Arial"/>
        </w:rPr>
        <w:t xml:space="preserve">and </w:t>
      </w:r>
      <w:hyperlink r:id="rId9" w:history="1">
        <w:r w:rsidR="00011BB9" w:rsidRPr="009D7507">
          <w:rPr>
            <w:rStyle w:val="Hyperlink"/>
            <w:rFonts w:eastAsia="Times New Roman" w:cs="Arial"/>
          </w:rPr>
          <w:t>http://www.forestgeo.si.edu/</w:t>
        </w:r>
      </w:hyperlink>
      <w:r w:rsidR="00554C2C">
        <w:rPr>
          <w:rFonts w:eastAsia="Times New Roman" w:cs="Arial"/>
        </w:rPr>
        <w:t xml:space="preserve"> or by contacting Stuart Davies</w:t>
      </w:r>
      <w:proofErr w:type="gramEnd"/>
      <w:r w:rsidR="00554C2C">
        <w:rPr>
          <w:rFonts w:eastAsia="Times New Roman" w:cs="Arial"/>
        </w:rPr>
        <w:t xml:space="preserve"> (</w:t>
      </w:r>
      <w:hyperlink r:id="rId10" w:history="1">
        <w:r w:rsidR="00554C2C" w:rsidRPr="0015220F">
          <w:rPr>
            <w:rStyle w:val="Hyperlink"/>
            <w:rFonts w:eastAsia="Times New Roman" w:cs="Arial"/>
          </w:rPr>
          <w:t>daviess@si.edu</w:t>
        </w:r>
      </w:hyperlink>
      <w:r w:rsidR="00554C2C">
        <w:rPr>
          <w:rFonts w:eastAsia="Times New Roman" w:cs="Arial"/>
        </w:rPr>
        <w:t xml:space="preserve">). </w:t>
      </w:r>
    </w:p>
    <w:p w14:paraId="6761E299" w14:textId="77777777" w:rsidR="00161D1A" w:rsidRDefault="00161D1A" w:rsidP="00D80634">
      <w:pPr>
        <w:spacing w:after="0" w:line="240" w:lineRule="auto"/>
        <w:rPr>
          <w:rFonts w:eastAsia="Times New Roman" w:cs="Arial"/>
        </w:rPr>
      </w:pPr>
    </w:p>
    <w:p w14:paraId="313EF282" w14:textId="56EA206B" w:rsidR="00161D1A" w:rsidRPr="00161D1A" w:rsidRDefault="00161D1A" w:rsidP="00D80634">
      <w:pPr>
        <w:spacing w:after="0" w:line="240" w:lineRule="auto"/>
        <w:rPr>
          <w:rFonts w:ascii="Calibri" w:eastAsia="Times New Roman" w:hAnsi="Calibri" w:cs="Arial"/>
        </w:rPr>
      </w:pPr>
      <w:bookmarkStart w:id="0" w:name="_GoBack"/>
      <w:r w:rsidRPr="00161D1A">
        <w:rPr>
          <w:rFonts w:ascii="Calibri" w:hAnsi="Calibri" w:cs="Helvetica"/>
        </w:rPr>
        <w:t>Smithsonian is an equal opportunity and affirmative action employer and is committed to diversity in its workforce for all employees, interns, research associates, fellows, volunteers, and other individuals associated with the Smithsonian.</w:t>
      </w:r>
    </w:p>
    <w:bookmarkEnd w:id="0"/>
    <w:p w14:paraId="1209FDD3" w14:textId="77777777" w:rsidR="00906F46" w:rsidRPr="00AE6F64" w:rsidRDefault="00906F46" w:rsidP="00D80634">
      <w:pPr>
        <w:spacing w:after="0" w:line="240" w:lineRule="auto"/>
      </w:pPr>
    </w:p>
    <w:sectPr w:rsidR="00906F46" w:rsidRPr="00AE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5E"/>
    <w:rsid w:val="00011BB9"/>
    <w:rsid w:val="00037C4F"/>
    <w:rsid w:val="00077A72"/>
    <w:rsid w:val="00082811"/>
    <w:rsid w:val="00127D9A"/>
    <w:rsid w:val="00161D1A"/>
    <w:rsid w:val="00201716"/>
    <w:rsid w:val="00444A68"/>
    <w:rsid w:val="004A0BCF"/>
    <w:rsid w:val="00554C2C"/>
    <w:rsid w:val="005816B9"/>
    <w:rsid w:val="005D221B"/>
    <w:rsid w:val="007B70BB"/>
    <w:rsid w:val="008777DA"/>
    <w:rsid w:val="00901010"/>
    <w:rsid w:val="00906F46"/>
    <w:rsid w:val="00990EA7"/>
    <w:rsid w:val="009D7507"/>
    <w:rsid w:val="00A55D34"/>
    <w:rsid w:val="00AE6F64"/>
    <w:rsid w:val="00AF245E"/>
    <w:rsid w:val="00C60722"/>
    <w:rsid w:val="00C62A00"/>
    <w:rsid w:val="00D80634"/>
    <w:rsid w:val="00D87AC8"/>
    <w:rsid w:val="00E14DB3"/>
    <w:rsid w:val="00E20D81"/>
    <w:rsid w:val="00F61119"/>
    <w:rsid w:val="00F7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2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5E"/>
    <w:rPr>
      <w:color w:val="0000FF"/>
      <w:u w:val="single"/>
    </w:rPr>
  </w:style>
  <w:style w:type="paragraph" w:styleId="BalloonText">
    <w:name w:val="Balloon Text"/>
    <w:basedOn w:val="Normal"/>
    <w:link w:val="BalloonTextChar"/>
    <w:uiPriority w:val="99"/>
    <w:semiHidden/>
    <w:unhideWhenUsed/>
    <w:rsid w:val="00AF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5E"/>
    <w:rPr>
      <w:rFonts w:ascii="Tahoma" w:hAnsi="Tahoma" w:cs="Tahoma"/>
      <w:sz w:val="16"/>
      <w:szCs w:val="16"/>
    </w:rPr>
  </w:style>
  <w:style w:type="character" w:styleId="FollowedHyperlink">
    <w:name w:val="FollowedHyperlink"/>
    <w:basedOn w:val="DefaultParagraphFont"/>
    <w:uiPriority w:val="99"/>
    <w:semiHidden/>
    <w:unhideWhenUsed/>
    <w:rsid w:val="00990E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5E"/>
    <w:rPr>
      <w:color w:val="0000FF"/>
      <w:u w:val="single"/>
    </w:rPr>
  </w:style>
  <w:style w:type="paragraph" w:styleId="BalloonText">
    <w:name w:val="Balloon Text"/>
    <w:basedOn w:val="Normal"/>
    <w:link w:val="BalloonTextChar"/>
    <w:uiPriority w:val="99"/>
    <w:semiHidden/>
    <w:unhideWhenUsed/>
    <w:rsid w:val="00AF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5E"/>
    <w:rPr>
      <w:rFonts w:ascii="Tahoma" w:hAnsi="Tahoma" w:cs="Tahoma"/>
      <w:sz w:val="16"/>
      <w:szCs w:val="16"/>
    </w:rPr>
  </w:style>
  <w:style w:type="character" w:styleId="FollowedHyperlink">
    <w:name w:val="FollowedHyperlink"/>
    <w:basedOn w:val="DefaultParagraphFont"/>
    <w:uiPriority w:val="99"/>
    <w:semiHidden/>
    <w:unhideWhenUsed/>
    <w:rsid w:val="00990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orestgeo.si.edu/" TargetMode="External"/><Relationship Id="rId7" Type="http://schemas.openxmlformats.org/officeDocument/2006/relationships/hyperlink" Target="mailto:Ase_humanresources@ntu.edu.sg" TargetMode="External"/><Relationship Id="rId8" Type="http://schemas.openxmlformats.org/officeDocument/2006/relationships/hyperlink" Target="http://www.ase.ntu.edu.sg/careers" TargetMode="External"/><Relationship Id="rId9" Type="http://schemas.openxmlformats.org/officeDocument/2006/relationships/hyperlink" Target="http://www.forestgeo.si.edu/" TargetMode="External"/><Relationship Id="rId10" Type="http://schemas.openxmlformats.org/officeDocument/2006/relationships/hyperlink" Target="mailto:daviess@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revathy</dc:creator>
  <cp:keywords/>
  <dc:description/>
  <cp:lastModifiedBy>Kristin</cp:lastModifiedBy>
  <cp:revision>2</cp:revision>
  <dcterms:created xsi:type="dcterms:W3CDTF">2016-06-29T16:29:00Z</dcterms:created>
  <dcterms:modified xsi:type="dcterms:W3CDTF">2016-06-29T16:29:00Z</dcterms:modified>
</cp:coreProperties>
</file>