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43" w:rsidRDefault="00BB1F0A">
      <w:r>
        <w:t>Site review posters:</w:t>
      </w:r>
    </w:p>
    <w:p w:rsidR="00B33FD3" w:rsidRDefault="00BB1F0A" w:rsidP="00A133B8">
      <w:pPr>
        <w:rPr>
          <w:b/>
          <w:bCs/>
        </w:rPr>
      </w:pPr>
      <w:r>
        <w:br/>
      </w:r>
      <w:r w:rsidR="00384243">
        <w:rPr>
          <w:b/>
          <w:bCs/>
        </w:rPr>
        <w:t>1.</w:t>
      </w:r>
      <w:r>
        <w:rPr>
          <w:b/>
          <w:bCs/>
        </w:rPr>
        <w:t>Xiaohui Feng (Sunny):</w:t>
      </w:r>
      <w:r>
        <w:t xml:space="preserve"> “Improving predictions of tropical forest response to climatic changes through integration of field studies and ecosystem modelling” </w:t>
      </w:r>
    </w:p>
    <w:p w:rsidR="00687EEF" w:rsidRDefault="00384243" w:rsidP="00A133B8">
      <w:pPr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</w:pPr>
      <w:r>
        <w:rPr>
          <w:b/>
        </w:rPr>
        <w:t xml:space="preserve">2. </w:t>
      </w:r>
      <w:r w:rsidR="00687EEF" w:rsidRPr="00687EEF">
        <w:rPr>
          <w:b/>
        </w:rPr>
        <w:t xml:space="preserve">Andrew </w:t>
      </w:r>
      <w:proofErr w:type="spellStart"/>
      <w:r w:rsidR="00687EEF" w:rsidRPr="00687EEF">
        <w:rPr>
          <w:b/>
        </w:rPr>
        <w:t>Budsock</w:t>
      </w:r>
      <w:proofErr w:type="spellEnd"/>
      <w:r w:rsidR="00687EEF" w:rsidRPr="00687EEF">
        <w:rPr>
          <w:b/>
        </w:rPr>
        <w:t>:</w:t>
      </w:r>
      <w:r w:rsidR="00687EEF">
        <w:t xml:space="preserve"> </w:t>
      </w:r>
      <w:r w:rsidR="00687EEF" w:rsidRPr="00687EEF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Understanding variation in remotely sensed </w:t>
      </w:r>
      <w:proofErr w:type="gramStart"/>
      <w:r w:rsidR="00687EEF" w:rsidRPr="00687EEF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>EVI ,</w:t>
      </w:r>
      <w:proofErr w:type="gramEnd"/>
      <w:r w:rsidR="00687EEF" w:rsidRPr="00687EEF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 NDWI, and NPV Fraction under severe drought co</w:t>
      </w:r>
      <w:r w:rsidR="00687EEF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>nditions in eastern Puerto Rico</w:t>
      </w:r>
    </w:p>
    <w:p w:rsidR="00A133B8" w:rsidRDefault="00384243" w:rsidP="00A133B8">
      <w:pPr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</w:pPr>
      <w:r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>3.</w:t>
      </w:r>
      <w:r w:rsidR="00A133B8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 </w:t>
      </w:r>
      <w:r w:rsidR="00A133B8" w:rsidRPr="00A133B8">
        <w:rPr>
          <w:rFonts w:ascii="avenir next" w:eastAsia="Times New Roman" w:hAnsi="avenir next" w:cs="Times New Roman"/>
          <w:b/>
          <w:bCs/>
          <w:color w:val="000000"/>
          <w:sz w:val="24"/>
          <w:szCs w:val="24"/>
          <w:lang w:val="en-US"/>
        </w:rPr>
        <w:t>Jessica Chappell:</w:t>
      </w:r>
      <w:r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 </w:t>
      </w:r>
      <w:r w:rsidR="00A133B8">
        <w:t>Temporally fluctuating longitudinal riverine connectivity in the Espiritu Santo Watershed</w:t>
      </w:r>
    </w:p>
    <w:p w:rsidR="0085700F" w:rsidRDefault="00A133B8" w:rsidP="00A133B8">
      <w:r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>4</w:t>
      </w:r>
      <w:r w:rsidR="00384243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. </w:t>
      </w:r>
      <w:r w:rsidR="0085700F" w:rsidRPr="00A133B8">
        <w:rPr>
          <w:rFonts w:ascii="avenir next" w:eastAsia="Times New Roman" w:hAnsi="avenir next" w:cs="Times New Roman"/>
          <w:b/>
          <w:bCs/>
          <w:color w:val="000000"/>
          <w:sz w:val="24"/>
          <w:szCs w:val="24"/>
          <w:lang w:val="en-US"/>
        </w:rPr>
        <w:t xml:space="preserve">Paul </w:t>
      </w:r>
      <w:r w:rsidRPr="00A133B8">
        <w:rPr>
          <w:rFonts w:ascii="avenir next" w:eastAsia="Times New Roman" w:hAnsi="avenir next" w:cs="Times New Roman"/>
          <w:b/>
          <w:bCs/>
          <w:color w:val="000000"/>
          <w:sz w:val="24"/>
          <w:szCs w:val="24"/>
          <w:lang w:val="en-US"/>
        </w:rPr>
        <w:t>Miller</w:t>
      </w:r>
      <w:r>
        <w:rPr>
          <w:rFonts w:ascii="avenir next" w:eastAsia="Times New Roman" w:hAnsi="avenir next" w:cs="Times New Roman"/>
          <w:b/>
          <w:bCs/>
          <w:color w:val="000000"/>
          <w:sz w:val="24"/>
          <w:szCs w:val="24"/>
          <w:lang w:val="en-US"/>
        </w:rPr>
        <w:t>:</w:t>
      </w:r>
      <w:r w:rsidR="0085700F">
        <w:rPr>
          <w:rFonts w:ascii="avenir next" w:eastAsia="Times New Roman" w:hAnsi="avenir next" w:cs="Times New Roman"/>
          <w:bCs/>
          <w:color w:val="000000"/>
          <w:sz w:val="24"/>
          <w:szCs w:val="24"/>
          <w:lang w:val="en-US"/>
        </w:rPr>
        <w:t xml:space="preserve"> </w:t>
      </w:r>
      <w:r w:rsidR="0085700F">
        <w:t>Thermodynamic Calculations of Cloud Base Height at LUQ LTER Between 1975 and 2016</w:t>
      </w:r>
    </w:p>
    <w:p w:rsidR="00C17FC5" w:rsidRDefault="00A133B8" w:rsidP="00A133B8">
      <w:r>
        <w:t>5</w:t>
      </w:r>
      <w:r w:rsidR="00384243">
        <w:t xml:space="preserve">. </w:t>
      </w:r>
      <w:r w:rsidR="00C17FC5" w:rsidRPr="00A133B8">
        <w:rPr>
          <w:b/>
        </w:rPr>
        <w:t>Christine O’Connell:</w:t>
      </w:r>
      <w:r w:rsidR="00C17FC5">
        <w:t xml:space="preserve"> "Drivers of greenhouse gas emissions from forest soils: the impact of drought, topography and redox dynamics"</w:t>
      </w:r>
    </w:p>
    <w:p w:rsidR="00C17FC5" w:rsidRPr="00C17FC5" w:rsidRDefault="00A133B8" w:rsidP="00A133B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6</w:t>
      </w:r>
      <w:r w:rsidR="00384243">
        <w:t xml:space="preserve">. </w:t>
      </w:r>
      <w:r w:rsidR="00C17FC5" w:rsidRPr="00A133B8">
        <w:rPr>
          <w:b/>
        </w:rPr>
        <w:t>Yang Lin:</w:t>
      </w:r>
      <w:r w:rsidR="00C17FC5">
        <w:t xml:space="preserve"> </w:t>
      </w:r>
      <w:r w:rsidR="00C17FC5" w:rsidRPr="00C17FC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Contribution of Iron Oxidation to Carbon Losses from Humid Tropical Forest Soils in Puerto Rico</w:t>
      </w:r>
      <w:r w:rsidR="00C17FC5" w:rsidRPr="00C17F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17FC5" w:rsidRDefault="00A133B8" w:rsidP="00A133B8"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3842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7FC5" w:rsidRPr="00A133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Avner</w:t>
      </w:r>
      <w:proofErr w:type="spellEnd"/>
      <w:r w:rsidR="00C17FC5" w:rsidRPr="00A133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Gross:</w:t>
      </w:r>
      <w:r w:rsidR="00C17F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7FC5">
        <w:t xml:space="preserve">Competing for phosphorus with changing redox conditions in humid tropical </w:t>
      </w:r>
      <w:proofErr w:type="spellStart"/>
      <w:proofErr w:type="gramStart"/>
      <w:r w:rsidR="00C17FC5">
        <w:t>soils:Microbes</w:t>
      </w:r>
      <w:proofErr w:type="spellEnd"/>
      <w:proofErr w:type="gramEnd"/>
      <w:r w:rsidR="00C17FC5">
        <w:t xml:space="preserve"> vs. Minerals</w:t>
      </w:r>
    </w:p>
    <w:p w:rsidR="00C17FC5" w:rsidRDefault="00A133B8" w:rsidP="00A133B8">
      <w:r>
        <w:t>8</w:t>
      </w:r>
      <w:r w:rsidR="00384243">
        <w:t xml:space="preserve">. </w:t>
      </w:r>
      <w:r w:rsidR="00C17FC5" w:rsidRPr="00A133B8">
        <w:rPr>
          <w:b/>
        </w:rPr>
        <w:t>Omar Gutierrez del Arroyo:</w:t>
      </w:r>
      <w:r w:rsidR="00C17FC5">
        <w:t xml:space="preserve"> Research goals and preliminary results from the Luquillo </w:t>
      </w:r>
      <w:proofErr w:type="spellStart"/>
      <w:r w:rsidR="00C17FC5">
        <w:t>Throughfall</w:t>
      </w:r>
      <w:proofErr w:type="spellEnd"/>
      <w:r w:rsidR="00C17FC5">
        <w:t xml:space="preserve"> Exclusion Experiment (LTEE)</w:t>
      </w:r>
    </w:p>
    <w:p w:rsidR="00F12DB1" w:rsidRDefault="00A133B8" w:rsidP="00A133B8">
      <w:r>
        <w:t>9</w:t>
      </w:r>
      <w:r w:rsidR="00F12DB1">
        <w:t xml:space="preserve">. </w:t>
      </w:r>
      <w:r w:rsidR="00F12DB1" w:rsidRPr="00A133B8">
        <w:rPr>
          <w:b/>
        </w:rPr>
        <w:t>Maria Ocasio Torres</w:t>
      </w:r>
      <w:r w:rsidRPr="00A133B8">
        <w:rPr>
          <w:b/>
        </w:rPr>
        <w:t>:</w:t>
      </w:r>
      <w:r>
        <w:t xml:space="preserve"> </w:t>
      </w:r>
      <w:r w:rsidR="00F12DB1">
        <w:t xml:space="preserve">Antipredator responses of the tropical freshwater shrimp </w:t>
      </w:r>
      <w:proofErr w:type="spellStart"/>
      <w:r w:rsidR="00F12DB1">
        <w:t>Xiphocaris</w:t>
      </w:r>
      <w:proofErr w:type="spellEnd"/>
      <w:r w:rsidR="00F12DB1">
        <w:t xml:space="preserve"> </w:t>
      </w:r>
      <w:proofErr w:type="spellStart"/>
      <w:r w:rsidR="00F12DB1">
        <w:t>elongata</w:t>
      </w:r>
      <w:proofErr w:type="spellEnd"/>
      <w:r w:rsidR="00F12DB1">
        <w:t xml:space="preserve"> to chemical and tactile stimuli from a predatory fish </w:t>
      </w:r>
    </w:p>
    <w:p w:rsidR="00A133B8" w:rsidRDefault="00A133B8" w:rsidP="00A133B8">
      <w:pPr>
        <w:rPr>
          <w:bCs/>
        </w:rPr>
      </w:pPr>
      <w:r>
        <w:t xml:space="preserve">10. </w:t>
      </w:r>
      <w:proofErr w:type="spellStart"/>
      <w:r w:rsidRPr="00A133B8">
        <w:rPr>
          <w:b/>
        </w:rPr>
        <w:t>Ivia</w:t>
      </w:r>
      <w:proofErr w:type="spellEnd"/>
      <w:r w:rsidRPr="00A133B8">
        <w:rPr>
          <w:b/>
        </w:rPr>
        <w:t xml:space="preserve"> Moreno:</w:t>
      </w:r>
      <w:r w:rsidRPr="00A133B8">
        <w:t xml:space="preserve"> </w:t>
      </w:r>
      <w:r w:rsidRPr="00A133B8">
        <w:rPr>
          <w:bCs/>
        </w:rPr>
        <w:t>Arthropod diversity and nutrient mineralization in green litter decomposition in a simulated hurricane experiment</w:t>
      </w:r>
    </w:p>
    <w:p w:rsidR="00A133B8" w:rsidRDefault="00A133B8" w:rsidP="00A133B8">
      <w:pPr>
        <w:rPr>
          <w:bCs/>
        </w:rPr>
      </w:pPr>
      <w:r>
        <w:rPr>
          <w:bCs/>
        </w:rPr>
        <w:t xml:space="preserve">11. </w:t>
      </w:r>
      <w:r>
        <w:rPr>
          <w:b/>
          <w:bCs/>
        </w:rPr>
        <w:t xml:space="preserve">Naomi Schwartz: </w:t>
      </w:r>
      <w:r w:rsidRPr="00A133B8">
        <w:rPr>
          <w:bCs/>
        </w:rPr>
        <w:t>Topography and traits modulate drought effects on tree growth in a tropical second-growth forest</w:t>
      </w:r>
    </w:p>
    <w:p w:rsidR="00A133B8" w:rsidRDefault="00A133B8" w:rsidP="00687EEF">
      <w:pPr>
        <w:rPr>
          <w:bCs/>
        </w:rPr>
      </w:pPr>
      <w:r>
        <w:rPr>
          <w:bCs/>
        </w:rPr>
        <w:t xml:space="preserve">12. </w:t>
      </w:r>
      <w:r>
        <w:rPr>
          <w:b/>
          <w:bCs/>
        </w:rPr>
        <w:t xml:space="preserve">Wei Huang: </w:t>
      </w:r>
      <w:r w:rsidRPr="00A133B8">
        <w:rPr>
          <w:bCs/>
        </w:rPr>
        <w:t xml:space="preserve">1,300 years of fire history derived from soil charcoal in </w:t>
      </w:r>
      <w:proofErr w:type="spellStart"/>
      <w:r w:rsidRPr="00A133B8">
        <w:rPr>
          <w:bCs/>
        </w:rPr>
        <w:t>northeastern</w:t>
      </w:r>
      <w:proofErr w:type="spellEnd"/>
      <w:r w:rsidRPr="00A133B8">
        <w:rPr>
          <w:bCs/>
        </w:rPr>
        <w:t xml:space="preserve"> Puerto Rico dry forests</w:t>
      </w:r>
    </w:p>
    <w:p w:rsidR="00A133B8" w:rsidRDefault="00A133B8" w:rsidP="00687EEF">
      <w:pPr>
        <w:rPr>
          <w:bCs/>
        </w:rPr>
      </w:pPr>
      <w:r>
        <w:rPr>
          <w:bCs/>
        </w:rPr>
        <w:t xml:space="preserve">13. </w:t>
      </w:r>
      <w:proofErr w:type="spellStart"/>
      <w:r>
        <w:rPr>
          <w:b/>
          <w:bCs/>
        </w:rPr>
        <w:t>Xianbin</w:t>
      </w:r>
      <w:proofErr w:type="spellEnd"/>
      <w:r>
        <w:rPr>
          <w:b/>
          <w:bCs/>
        </w:rPr>
        <w:t xml:space="preserve"> Liu:</w:t>
      </w:r>
      <w:r>
        <w:rPr>
          <w:bCs/>
        </w:rPr>
        <w:t xml:space="preserve"> </w:t>
      </w:r>
      <w:r w:rsidRPr="00A133B8">
        <w:rPr>
          <w:bCs/>
        </w:rPr>
        <w:t>The determination of soil labile carbon of CTE</w:t>
      </w:r>
    </w:p>
    <w:p w:rsidR="00DF15D9" w:rsidRDefault="00DF15D9" w:rsidP="00687EEF">
      <w:pPr>
        <w:rPr>
          <w:bCs/>
        </w:rPr>
      </w:pPr>
      <w:r>
        <w:rPr>
          <w:bCs/>
        </w:rPr>
        <w:t xml:space="preserve">14. </w:t>
      </w:r>
      <w:r>
        <w:rPr>
          <w:b/>
          <w:bCs/>
        </w:rPr>
        <w:t>P.J. Torres:</w:t>
      </w:r>
      <w:r>
        <w:rPr>
          <w:bCs/>
        </w:rPr>
        <w:t xml:space="preserve"> </w:t>
      </w:r>
      <w:r w:rsidRPr="00DF15D9">
        <w:rPr>
          <w:bCs/>
        </w:rPr>
        <w:t>Top-down control of macroconsumers determines reach-scale variability in benthic food resources: A 15-</w:t>
      </w:r>
      <w:proofErr w:type="spellStart"/>
      <w:r w:rsidRPr="00DF15D9">
        <w:rPr>
          <w:bCs/>
        </w:rPr>
        <w:t>year long</w:t>
      </w:r>
      <w:proofErr w:type="spellEnd"/>
      <w:r w:rsidRPr="00DF15D9">
        <w:rPr>
          <w:bCs/>
        </w:rPr>
        <w:t xml:space="preserve"> study in two tropical headwater streams, Puerto Rico</w:t>
      </w:r>
    </w:p>
    <w:p w:rsidR="00AE378A" w:rsidRDefault="00AE378A" w:rsidP="00687EEF">
      <w:pPr>
        <w:rPr>
          <w:bCs/>
        </w:rPr>
      </w:pPr>
      <w:r>
        <w:rPr>
          <w:bCs/>
        </w:rPr>
        <w:t xml:space="preserve">15. </w:t>
      </w:r>
      <w:r>
        <w:rPr>
          <w:b/>
          <w:bCs/>
        </w:rPr>
        <w:t xml:space="preserve">Adam Wymore: </w:t>
      </w:r>
      <w:r>
        <w:rPr>
          <w:bCs/>
        </w:rPr>
        <w:t>No title yet</w:t>
      </w:r>
    </w:p>
    <w:p w:rsidR="00AE378A" w:rsidRPr="00AE378A" w:rsidRDefault="00AE378A" w:rsidP="00687EEF">
      <w:pPr>
        <w:rPr>
          <w:bCs/>
        </w:rPr>
      </w:pPr>
      <w:r>
        <w:rPr>
          <w:bCs/>
        </w:rPr>
        <w:t xml:space="preserve">16. </w:t>
      </w:r>
      <w:r>
        <w:rPr>
          <w:b/>
          <w:bCs/>
        </w:rPr>
        <w:t>Bianca Rodriguez:</w:t>
      </w:r>
      <w:r>
        <w:rPr>
          <w:bCs/>
        </w:rPr>
        <w:t xml:space="preserve"> No title yet</w:t>
      </w:r>
      <w:bookmarkStart w:id="0" w:name="_GoBack"/>
      <w:bookmarkEnd w:id="0"/>
    </w:p>
    <w:p w:rsidR="00687EEF" w:rsidRPr="00687EEF" w:rsidRDefault="00687EEF">
      <w:pPr>
        <w:rPr>
          <w:lang w:val="en-US"/>
        </w:rPr>
      </w:pPr>
    </w:p>
    <w:sectPr w:rsidR="00687EEF" w:rsidRPr="0068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0A"/>
    <w:rsid w:val="000878E8"/>
    <w:rsid w:val="002F0EF1"/>
    <w:rsid w:val="00384243"/>
    <w:rsid w:val="00687EEF"/>
    <w:rsid w:val="0085700F"/>
    <w:rsid w:val="00A133B8"/>
    <w:rsid w:val="00AE378A"/>
    <w:rsid w:val="00BB1F0A"/>
    <w:rsid w:val="00C17FC5"/>
    <w:rsid w:val="00DF15D9"/>
    <w:rsid w:val="00E44A27"/>
    <w:rsid w:val="00ED7DEB"/>
    <w:rsid w:val="00F12DB1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4BC"/>
  <w15:chartTrackingRefBased/>
  <w15:docId w15:val="{BB37C35D-E491-4983-A0BA-61A2038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13</cp:revision>
  <dcterms:created xsi:type="dcterms:W3CDTF">2016-12-06T13:32:00Z</dcterms:created>
  <dcterms:modified xsi:type="dcterms:W3CDTF">2017-02-06T19:49:00Z</dcterms:modified>
</cp:coreProperties>
</file>