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36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20"/>
        <w:gridCol w:w="1890"/>
        <w:gridCol w:w="2605"/>
        <w:gridCol w:w="2700"/>
        <w:gridCol w:w="2070"/>
        <w:gridCol w:w="1886"/>
        <w:tblGridChange w:id="0">
          <w:tblGrid>
            <w:gridCol w:w="2520"/>
            <w:gridCol w:w="1890"/>
            <w:gridCol w:w="2605"/>
            <w:gridCol w:w="2700"/>
            <w:gridCol w:w="2070"/>
            <w:gridCol w:w="1886"/>
          </w:tblGrid>
        </w:tblGridChange>
      </w:tblGrid>
      <w:tr>
        <w:tc>
          <w:tcPr>
            <w:shd w:fill="4472c4" w:val="clear"/>
          </w:tcPr>
          <w:p w:rsidR="00000000" w:rsidDel="00000000" w:rsidP="00000000" w:rsidRDefault="00000000" w:rsidRPr="00000000">
            <w:pPr>
              <w:contextualSpacing w:val="0"/>
              <w:rPr>
                <w:color w:val="ffffff"/>
                <w:sz w:val="28"/>
                <w:szCs w:val="28"/>
              </w:rPr>
            </w:pPr>
            <w:r w:rsidDel="00000000" w:rsidR="00000000" w:rsidRPr="00000000">
              <w:rPr>
                <w:color w:val="ffffff"/>
                <w:sz w:val="28"/>
                <w:szCs w:val="28"/>
                <w:rtl w:val="0"/>
              </w:rPr>
              <w:t xml:space="preserve">The Network</w:t>
            </w:r>
          </w:p>
        </w:tc>
        <w:tc>
          <w:tcPr>
            <w:shd w:fill="4472c4" w:val="clear"/>
          </w:tcPr>
          <w:p w:rsidR="00000000" w:rsidDel="00000000" w:rsidP="00000000" w:rsidRDefault="00000000" w:rsidRPr="00000000">
            <w:pPr>
              <w:contextualSpacing w:val="0"/>
              <w:rPr>
                <w:color w:val="ffffff"/>
                <w:sz w:val="28"/>
                <w:szCs w:val="28"/>
              </w:rPr>
            </w:pPr>
            <w:r w:rsidDel="00000000" w:rsidR="00000000" w:rsidRPr="00000000">
              <w:rPr>
                <w:color w:val="ffffff"/>
                <w:sz w:val="28"/>
                <w:szCs w:val="28"/>
                <w:rtl w:val="0"/>
              </w:rPr>
              <w:t xml:space="preserve">Sites</w:t>
            </w:r>
          </w:p>
        </w:tc>
        <w:tc>
          <w:tcPr>
            <w:shd w:fill="4472c4" w:val="clear"/>
          </w:tcPr>
          <w:p w:rsidR="00000000" w:rsidDel="00000000" w:rsidP="00000000" w:rsidRDefault="00000000" w:rsidRPr="00000000">
            <w:pPr>
              <w:contextualSpacing w:val="0"/>
              <w:rPr>
                <w:color w:val="ffffff"/>
                <w:sz w:val="28"/>
                <w:szCs w:val="28"/>
              </w:rPr>
            </w:pPr>
            <w:r w:rsidDel="00000000" w:rsidR="00000000" w:rsidRPr="00000000">
              <w:rPr>
                <w:color w:val="ffffff"/>
                <w:sz w:val="28"/>
                <w:szCs w:val="28"/>
                <w:rtl w:val="0"/>
              </w:rPr>
              <w:t xml:space="preserve">Research</w:t>
            </w:r>
          </w:p>
        </w:tc>
        <w:tc>
          <w:tcPr>
            <w:shd w:fill="4472c4" w:val="clear"/>
          </w:tcPr>
          <w:p w:rsidR="00000000" w:rsidDel="00000000" w:rsidP="00000000" w:rsidRDefault="00000000" w:rsidRPr="00000000">
            <w:pPr>
              <w:contextualSpacing w:val="0"/>
              <w:rPr>
                <w:color w:val="ffffff"/>
                <w:sz w:val="28"/>
                <w:szCs w:val="28"/>
              </w:rPr>
            </w:pPr>
            <w:r w:rsidDel="00000000" w:rsidR="00000000" w:rsidRPr="00000000">
              <w:rPr>
                <w:color w:val="ffffff"/>
                <w:sz w:val="28"/>
                <w:szCs w:val="28"/>
                <w:rtl w:val="0"/>
              </w:rPr>
              <w:t xml:space="preserve">Learning</w:t>
            </w:r>
          </w:p>
        </w:tc>
        <w:tc>
          <w:tcPr>
            <w:shd w:fill="4472c4" w:val="clear"/>
          </w:tcPr>
          <w:p w:rsidR="00000000" w:rsidDel="00000000" w:rsidP="00000000" w:rsidRDefault="00000000" w:rsidRPr="00000000">
            <w:pPr>
              <w:contextualSpacing w:val="0"/>
              <w:rPr>
                <w:color w:val="ffffff"/>
                <w:sz w:val="28"/>
                <w:szCs w:val="28"/>
              </w:rPr>
            </w:pPr>
            <w:r w:rsidDel="00000000" w:rsidR="00000000" w:rsidRPr="00000000">
              <w:rPr>
                <w:color w:val="ffffff"/>
                <w:sz w:val="28"/>
                <w:szCs w:val="28"/>
                <w:rtl w:val="0"/>
              </w:rPr>
              <w:t xml:space="preserve">Science for Policy</w:t>
            </w:r>
          </w:p>
        </w:tc>
        <w:tc>
          <w:tcPr>
            <w:shd w:fill="4472c4" w:val="clear"/>
          </w:tcPr>
          <w:p w:rsidR="00000000" w:rsidDel="00000000" w:rsidP="00000000" w:rsidRDefault="00000000" w:rsidRPr="00000000">
            <w:pPr>
              <w:contextualSpacing w:val="0"/>
              <w:rPr>
                <w:color w:val="ffffff"/>
                <w:sz w:val="28"/>
                <w:szCs w:val="28"/>
              </w:rPr>
            </w:pPr>
            <w:r w:rsidDel="00000000" w:rsidR="00000000" w:rsidRPr="00000000">
              <w:rPr>
                <w:color w:val="ffffff"/>
                <w:sz w:val="28"/>
                <w:szCs w:val="28"/>
                <w:rtl w:val="0"/>
              </w:rPr>
              <w:t xml:space="preserve">News</w:t>
            </w:r>
          </w:p>
        </w:tc>
      </w:tr>
      <w:tr>
        <w:tc>
          <w:tcPr/>
          <w:p w:rsidR="00000000" w:rsidDel="00000000" w:rsidP="00000000" w:rsidRDefault="00000000" w:rsidRPr="00000000">
            <w:pPr>
              <w:contextualSpacing w:val="0"/>
              <w:rPr>
                <w:b w:val="1"/>
                <w:sz w:val="22"/>
                <w:szCs w:val="22"/>
              </w:rPr>
            </w:pPr>
            <w:r w:rsidDel="00000000" w:rsidR="00000000" w:rsidRPr="00000000">
              <w:rPr>
                <w:b w:val="1"/>
                <w:sz w:val="22"/>
                <w:szCs w:val="22"/>
                <w:rtl w:val="0"/>
              </w:rPr>
              <w:t xml:space="preserve">Who we are</w:t>
            </w:r>
          </w:p>
          <w:p w:rsidR="00000000" w:rsidDel="00000000" w:rsidP="00000000" w:rsidRDefault="00000000" w:rsidRPr="00000000">
            <w:pPr>
              <w:contextualSpacing w:val="0"/>
              <w:rPr>
                <w:b w:val="1"/>
                <w:sz w:val="22"/>
                <w:szCs w:val="22"/>
              </w:rPr>
            </w:pPr>
            <w:r w:rsidDel="00000000" w:rsidR="00000000" w:rsidRPr="00000000">
              <w:rPr>
                <w:rtl w:val="0"/>
              </w:rPr>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Interactive map of sites with mini-profiles on rollover and live links to full site profiles. </w:t>
            </w:r>
          </w:p>
        </w:tc>
        <w:tc>
          <w:tcPr/>
          <w:p w:rsidR="00000000" w:rsidDel="00000000" w:rsidP="00000000" w:rsidRDefault="00000000" w:rsidRPr="00000000">
            <w:pPr>
              <w:contextualSpacing w:val="0"/>
              <w:rPr>
                <w:b w:val="1"/>
                <w:sz w:val="22"/>
                <w:szCs w:val="22"/>
              </w:rPr>
            </w:pPr>
            <w:r w:rsidDel="00000000" w:rsidR="00000000" w:rsidRPr="00000000">
              <w:rPr>
                <w:b w:val="1"/>
                <w:sz w:val="22"/>
                <w:szCs w:val="22"/>
                <w:rtl w:val="0"/>
              </w:rPr>
              <w:t xml:space="preserve">How we work</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Observation</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Experiments</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Modeling</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Synthesis Science</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Partnerships</w:t>
            </w:r>
            <w:r w:rsidDel="00000000" w:rsidR="00000000" w:rsidRPr="00000000">
              <w:rPr>
                <w:rtl w:val="0"/>
              </w:rPr>
            </w:r>
          </w:p>
        </w:tc>
        <w:tc>
          <w:tcPr/>
          <w:p w:rsidR="00000000" w:rsidDel="00000000" w:rsidP="00000000" w:rsidRDefault="00000000" w:rsidRPr="00000000">
            <w:pPr>
              <w:contextualSpacing w:val="0"/>
              <w:rPr>
                <w:b w:val="1"/>
                <w:sz w:val="22"/>
                <w:szCs w:val="22"/>
              </w:rPr>
            </w:pPr>
            <w:r w:rsidDel="00000000" w:rsidR="00000000" w:rsidRPr="00000000">
              <w:rPr>
                <w:b w:val="1"/>
                <w:sz w:val="22"/>
                <w:szCs w:val="22"/>
                <w:rtl w:val="0"/>
              </w:rPr>
              <w:t xml:space="preserve">Undergraduate</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REU Opportunities</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Data Literacy</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Mentoring</w:t>
            </w:r>
            <w:r w:rsidDel="00000000" w:rsidR="00000000" w:rsidRPr="00000000">
              <w:rPr>
                <w:rtl w:val="0"/>
              </w:rPr>
            </w:r>
          </w:p>
        </w:tc>
        <w:tc>
          <w:tcPr/>
          <w:p w:rsidR="00000000" w:rsidDel="00000000" w:rsidP="00000000" w:rsidRDefault="00000000" w:rsidRPr="00000000">
            <w:pPr>
              <w:contextualSpacing w:val="0"/>
              <w:rPr>
                <w:b w:val="1"/>
                <w:sz w:val="22"/>
                <w:szCs w:val="22"/>
              </w:rPr>
            </w:pPr>
            <w:r w:rsidDel="00000000" w:rsidR="00000000" w:rsidRPr="00000000">
              <w:rPr>
                <w:b w:val="1"/>
                <w:sz w:val="22"/>
                <w:szCs w:val="22"/>
                <w:rtl w:val="0"/>
              </w:rPr>
              <w:t xml:space="preserve">Agency Partnerships</w:t>
            </w:r>
          </w:p>
        </w:tc>
        <w:tc>
          <w:tcPr/>
          <w:p w:rsidR="00000000" w:rsidDel="00000000" w:rsidP="00000000" w:rsidRDefault="00000000" w:rsidRPr="00000000">
            <w:pPr>
              <w:contextualSpacing w:val="0"/>
              <w:rPr>
                <w:b w:val="1"/>
                <w:sz w:val="22"/>
                <w:szCs w:val="22"/>
              </w:rPr>
            </w:pPr>
            <w:r w:rsidDel="00000000" w:rsidR="00000000" w:rsidRPr="00000000">
              <w:rPr>
                <w:b w:val="1"/>
                <w:sz w:val="22"/>
                <w:szCs w:val="22"/>
                <w:rtl w:val="0"/>
              </w:rPr>
              <w:t xml:space="preserve">LTER in the News</w:t>
            </w:r>
          </w:p>
        </w:tc>
      </w:tr>
      <w:tr>
        <w:tc>
          <w:tcPr/>
          <w:p w:rsidR="00000000" w:rsidDel="00000000" w:rsidP="00000000" w:rsidRDefault="00000000" w:rsidRPr="00000000">
            <w:pPr>
              <w:contextualSpacing w:val="0"/>
              <w:rPr>
                <w:b w:val="1"/>
                <w:sz w:val="22"/>
                <w:szCs w:val="22"/>
              </w:rPr>
            </w:pPr>
            <w:r w:rsidDel="00000000" w:rsidR="00000000" w:rsidRPr="00000000">
              <w:rPr>
                <w:b w:val="1"/>
                <w:sz w:val="22"/>
                <w:szCs w:val="22"/>
                <w:rtl w:val="0"/>
              </w:rPr>
              <w:t xml:space="preserve">Vision/Mission</w:t>
            </w:r>
          </w:p>
        </w:tc>
        <w:tc>
          <w:tcPr/>
          <w:p w:rsidR="00000000" w:rsidDel="00000000" w:rsidP="00000000" w:rsidRDefault="00000000" w:rsidRPr="00000000">
            <w:pPr>
              <w:contextualSpacing w:val="0"/>
              <w:rPr>
                <w:sz w:val="22"/>
                <w:szCs w:val="22"/>
              </w:rPr>
            </w:pPr>
            <w:r w:rsidDel="00000000" w:rsidR="00000000" w:rsidRPr="00000000">
              <w:rPr>
                <w:sz w:val="22"/>
                <w:szCs w:val="22"/>
                <w:rtl w:val="0"/>
              </w:rPr>
              <w:t xml:space="preserve">Link to lists of key information by site.</w:t>
            </w:r>
          </w:p>
        </w:tc>
        <w:tc>
          <w:tcPr/>
          <w:p w:rsidR="00000000" w:rsidDel="00000000" w:rsidP="00000000" w:rsidRDefault="00000000" w:rsidRPr="00000000">
            <w:pPr>
              <w:contextualSpacing w:val="0"/>
              <w:rPr>
                <w:b w:val="1"/>
                <w:sz w:val="22"/>
                <w:szCs w:val="22"/>
              </w:rPr>
            </w:pPr>
            <w:r w:rsidDel="00000000" w:rsidR="00000000" w:rsidRPr="00000000">
              <w:rPr>
                <w:b w:val="1"/>
                <w:sz w:val="22"/>
                <w:szCs w:val="22"/>
                <w:rtl w:val="0"/>
              </w:rPr>
              <w:t xml:space="preserve">LTER data resources</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EDI</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role of IMs</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Other repositories</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DataONE</w:t>
            </w:r>
            <w:r w:rsidDel="00000000" w:rsidR="00000000" w:rsidRPr="00000000">
              <w:rPr>
                <w:rtl w:val="0"/>
              </w:rPr>
            </w:r>
          </w:p>
        </w:tc>
        <w:tc>
          <w:tcPr/>
          <w:p w:rsidR="00000000" w:rsidDel="00000000" w:rsidP="00000000" w:rsidRDefault="00000000" w:rsidRPr="00000000">
            <w:pPr>
              <w:contextualSpacing w:val="0"/>
              <w:rPr>
                <w:b w:val="1"/>
                <w:sz w:val="22"/>
                <w:szCs w:val="22"/>
              </w:rPr>
            </w:pPr>
            <w:r w:rsidDel="00000000" w:rsidR="00000000" w:rsidRPr="00000000">
              <w:rPr>
                <w:b w:val="1"/>
                <w:sz w:val="22"/>
                <w:szCs w:val="22"/>
                <w:rtl w:val="0"/>
              </w:rPr>
              <w:t xml:space="preserve">K-12</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Schoolyard LTERs</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Data Jams</w:t>
            </w:r>
            <w:r w:rsidDel="00000000" w:rsidR="00000000" w:rsidRPr="00000000">
              <w:rPr>
                <w:rtl w:val="0"/>
              </w:rPr>
            </w:r>
          </w:p>
        </w:tc>
        <w:tc>
          <w:tcPr/>
          <w:p w:rsidR="00000000" w:rsidDel="00000000" w:rsidP="00000000" w:rsidRDefault="00000000" w:rsidRPr="00000000">
            <w:pPr>
              <w:contextualSpacing w:val="0"/>
              <w:rPr>
                <w:b w:val="1"/>
                <w:sz w:val="22"/>
                <w:szCs w:val="22"/>
              </w:rPr>
            </w:pPr>
            <w:r w:rsidDel="00000000" w:rsidR="00000000" w:rsidRPr="00000000">
              <w:rPr>
                <w:b w:val="1"/>
                <w:sz w:val="22"/>
                <w:szCs w:val="22"/>
                <w:rtl w:val="0"/>
              </w:rPr>
              <w:t xml:space="preserve">Modeling</w:t>
            </w:r>
          </w:p>
        </w:tc>
        <w:tc>
          <w:tcPr/>
          <w:p w:rsidR="00000000" w:rsidDel="00000000" w:rsidP="00000000" w:rsidRDefault="00000000" w:rsidRPr="00000000">
            <w:pPr>
              <w:contextualSpacing w:val="0"/>
              <w:rPr>
                <w:b w:val="1"/>
                <w:sz w:val="22"/>
                <w:szCs w:val="22"/>
              </w:rPr>
            </w:pPr>
            <w:r w:rsidDel="00000000" w:rsidR="00000000" w:rsidRPr="00000000">
              <w:rPr>
                <w:b w:val="1"/>
                <w:sz w:val="22"/>
                <w:szCs w:val="22"/>
                <w:rtl w:val="0"/>
              </w:rPr>
              <w:t xml:space="preserve">Research News</w:t>
            </w:r>
          </w:p>
        </w:tc>
      </w:tr>
      <w:tr>
        <w:tc>
          <w:tcPr/>
          <w:p w:rsidR="00000000" w:rsidDel="00000000" w:rsidP="00000000" w:rsidRDefault="00000000" w:rsidRPr="00000000">
            <w:pPr>
              <w:contextualSpacing w:val="0"/>
              <w:rPr>
                <w:b w:val="1"/>
                <w:sz w:val="22"/>
                <w:szCs w:val="22"/>
              </w:rPr>
            </w:pPr>
            <w:r w:rsidDel="00000000" w:rsidR="00000000" w:rsidRPr="00000000">
              <w:rPr>
                <w:b w:val="1"/>
                <w:sz w:val="22"/>
                <w:szCs w:val="22"/>
                <w:rtl w:val="0"/>
              </w:rPr>
              <w:t xml:space="preserve">History</w:t>
            </w:r>
          </w:p>
        </w:tc>
        <w:tc>
          <w:tcPr/>
          <w:p w:rsidR="00000000" w:rsidDel="00000000" w:rsidP="00000000" w:rsidRDefault="00000000" w:rsidRPr="00000000">
            <w:pPr>
              <w:contextualSpacing w:val="0"/>
              <w:rPr>
                <w:sz w:val="22"/>
                <w:szCs w:val="22"/>
              </w:rPr>
            </w:pPr>
            <w:r w:rsidDel="00000000" w:rsidR="00000000" w:rsidRPr="00000000">
              <w:rPr>
                <w:rtl w:val="0"/>
              </w:rPr>
            </w:r>
          </w:p>
        </w:tc>
        <w:tc>
          <w:tcPr/>
          <w:p w:rsidR="00000000" w:rsidDel="00000000" w:rsidP="00000000" w:rsidRDefault="00000000" w:rsidRPr="00000000">
            <w:pPr>
              <w:contextualSpacing w:val="0"/>
              <w:rPr>
                <w:b w:val="1"/>
                <w:sz w:val="22"/>
                <w:szCs w:val="22"/>
              </w:rPr>
            </w:pPr>
            <w:r w:rsidDel="00000000" w:rsidR="00000000" w:rsidRPr="00000000">
              <w:rPr>
                <w:b w:val="1"/>
                <w:sz w:val="22"/>
                <w:szCs w:val="22"/>
                <w:rtl w:val="0"/>
              </w:rPr>
              <w:t xml:space="preserve">Core Themes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Primary production</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Population Studies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Organic Matter</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Inorganic Matter</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Disturbance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LU/LC Change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Human-Environment Interactions</w:t>
            </w:r>
            <w:r w:rsidDel="00000000" w:rsidR="00000000" w:rsidRPr="00000000">
              <w:rPr>
                <w:rtl w:val="0"/>
              </w:rPr>
            </w:r>
          </w:p>
        </w:tc>
        <w:tc>
          <w:tcPr/>
          <w:p w:rsidR="00000000" w:rsidDel="00000000" w:rsidP="00000000" w:rsidRDefault="00000000" w:rsidRPr="00000000">
            <w:pPr>
              <w:contextualSpacing w:val="0"/>
              <w:rPr>
                <w:b w:val="1"/>
                <w:sz w:val="22"/>
                <w:szCs w:val="22"/>
              </w:rPr>
            </w:pPr>
            <w:r w:rsidDel="00000000" w:rsidR="00000000" w:rsidRPr="00000000">
              <w:rPr>
                <w:b w:val="1"/>
                <w:sz w:val="22"/>
                <w:szCs w:val="22"/>
                <w:rtl w:val="0"/>
              </w:rPr>
              <w:t xml:space="preserve">Classroom Resources</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Data Nuggets</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Education Digital Library</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RET Opportunities</w:t>
            </w:r>
            <w:r w:rsidDel="00000000" w:rsidR="00000000" w:rsidRPr="00000000">
              <w:rPr>
                <w:rtl w:val="0"/>
              </w:rPr>
            </w:r>
          </w:p>
        </w:tc>
        <w:tc>
          <w:tcPr/>
          <w:p w:rsidR="00000000" w:rsidDel="00000000" w:rsidP="00000000" w:rsidRDefault="00000000" w:rsidRPr="00000000">
            <w:pPr>
              <w:contextualSpacing w:val="0"/>
              <w:rPr>
                <w:b w:val="1"/>
                <w:sz w:val="22"/>
                <w:szCs w:val="22"/>
              </w:rPr>
            </w:pPr>
            <w:r w:rsidDel="00000000" w:rsidR="00000000" w:rsidRPr="00000000">
              <w:rPr>
                <w:b w:val="1"/>
                <w:sz w:val="22"/>
                <w:szCs w:val="22"/>
                <w:rtl w:val="0"/>
              </w:rPr>
              <w:t xml:space="preserve">Scenarios</w:t>
            </w:r>
          </w:p>
        </w:tc>
        <w:tc>
          <w:tcPr/>
          <w:p w:rsidR="00000000" w:rsidDel="00000000" w:rsidP="00000000" w:rsidRDefault="00000000" w:rsidRPr="00000000">
            <w:pPr>
              <w:contextualSpacing w:val="0"/>
              <w:rPr>
                <w:b w:val="1"/>
                <w:sz w:val="22"/>
                <w:szCs w:val="22"/>
              </w:rPr>
            </w:pPr>
            <w:r w:rsidDel="00000000" w:rsidR="00000000" w:rsidRPr="00000000">
              <w:rPr>
                <w:b w:val="1"/>
                <w:sz w:val="22"/>
                <w:szCs w:val="22"/>
                <w:rtl w:val="0"/>
              </w:rPr>
              <w:t xml:space="preserve">LTER science update</w:t>
            </w:r>
          </w:p>
        </w:tc>
      </w:tr>
      <w:tr>
        <w:tc>
          <w:tcPr/>
          <w:p w:rsidR="00000000" w:rsidDel="00000000" w:rsidP="00000000" w:rsidRDefault="00000000" w:rsidRPr="00000000">
            <w:pPr>
              <w:contextualSpacing w:val="0"/>
              <w:rPr>
                <w:sz w:val="22"/>
                <w:szCs w:val="22"/>
              </w:rPr>
            </w:pPr>
            <w:r w:rsidDel="00000000" w:rsidR="00000000" w:rsidRPr="00000000">
              <w:rPr>
                <w:b w:val="1"/>
                <w:sz w:val="22"/>
                <w:szCs w:val="22"/>
                <w:rtl w:val="0"/>
              </w:rPr>
              <w:t xml:space="preserve">Network Organization</w:t>
            </w:r>
            <w:r w:rsidDel="00000000" w:rsidR="00000000" w:rsidRPr="00000000">
              <w:rPr>
                <w:sz w:val="22"/>
                <w:szCs w:val="22"/>
                <w:rtl w:val="0"/>
              </w:rPr>
              <w:t xml:space="preserve"> </w:t>
            </w:r>
            <w:r w:rsidDel="00000000" w:rsidR="00000000" w:rsidRPr="00000000">
              <w:rPr>
                <w:sz w:val="20"/>
                <w:szCs w:val="20"/>
                <w:rtl w:val="0"/>
              </w:rPr>
              <w:t xml:space="preserve">(includes Network diagram/org chart with brief descriptions of leadership,  committees, NCO and EDI)</w:t>
            </w:r>
            <w:r w:rsidDel="00000000" w:rsidR="00000000" w:rsidRPr="00000000">
              <w:rPr>
                <w:rtl w:val="0"/>
              </w:rPr>
            </w:r>
          </w:p>
        </w:tc>
        <w:tc>
          <w:tcPr/>
          <w:p w:rsidR="00000000" w:rsidDel="00000000" w:rsidP="00000000" w:rsidRDefault="00000000" w:rsidRPr="00000000">
            <w:pPr>
              <w:contextualSpacing w:val="0"/>
              <w:rPr>
                <w:sz w:val="22"/>
                <w:szCs w:val="22"/>
              </w:rPr>
            </w:pPr>
            <w:r w:rsidDel="00000000" w:rsidR="00000000" w:rsidRPr="00000000">
              <w:rPr>
                <w:rtl w:val="0"/>
              </w:rPr>
            </w:r>
          </w:p>
        </w:tc>
        <w:tc>
          <w:tcPr/>
          <w:p w:rsidR="00000000" w:rsidDel="00000000" w:rsidP="00000000" w:rsidRDefault="00000000" w:rsidRPr="00000000">
            <w:pPr>
              <w:contextualSpacing w:val="0"/>
              <w:rPr>
                <w:b w:val="1"/>
                <w:sz w:val="22"/>
                <w:szCs w:val="22"/>
              </w:rPr>
            </w:pPr>
            <w:r w:rsidDel="00000000" w:rsidR="00000000" w:rsidRPr="00000000">
              <w:rPr>
                <w:b w:val="1"/>
                <w:sz w:val="22"/>
                <w:szCs w:val="22"/>
                <w:rtl w:val="0"/>
              </w:rPr>
              <w:t xml:space="preserve">Current Working Groups</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Metacommunities</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C2E</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Stream Elemental Cycling</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Synchrony</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Biodiversity-Productivity</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Soil Organic Matter</w:t>
            </w:r>
            <w:r w:rsidDel="00000000" w:rsidR="00000000" w:rsidRPr="00000000">
              <w:rPr>
                <w:rtl w:val="0"/>
              </w:rPr>
            </w:r>
          </w:p>
        </w:tc>
        <w:tc>
          <w:tcPr/>
          <w:p w:rsidR="00000000" w:rsidDel="00000000" w:rsidP="00000000" w:rsidRDefault="00000000" w:rsidRPr="00000000">
            <w:pPr>
              <w:contextualSpacing w:val="0"/>
              <w:rPr>
                <w:b w:val="1"/>
                <w:sz w:val="22"/>
                <w:szCs w:val="22"/>
              </w:rPr>
            </w:pPr>
            <w:r w:rsidDel="00000000" w:rsidR="00000000" w:rsidRPr="00000000">
              <w:rPr>
                <w:b w:val="1"/>
                <w:sz w:val="22"/>
                <w:szCs w:val="22"/>
                <w:rtl w:val="0"/>
              </w:rPr>
              <w:t xml:space="preserve">Informal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Schoolyard Book Series</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Site Tours</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Pokemon, etc.</w:t>
            </w:r>
            <w:r w:rsidDel="00000000" w:rsidR="00000000" w:rsidRPr="00000000">
              <w:rPr>
                <w:rtl w:val="0"/>
              </w:rPr>
            </w:r>
          </w:p>
        </w:tc>
        <w:tc>
          <w:tcPr/>
          <w:p w:rsidR="00000000" w:rsidDel="00000000" w:rsidP="00000000" w:rsidRDefault="00000000" w:rsidRPr="00000000">
            <w:pPr>
              <w:contextualSpacing w:val="0"/>
              <w:rPr>
                <w:b w:val="1"/>
                <w:sz w:val="22"/>
                <w:szCs w:val="22"/>
              </w:rPr>
            </w:pPr>
            <w:r w:rsidDel="00000000" w:rsidR="00000000" w:rsidRPr="00000000">
              <w:rPr>
                <w:b w:val="1"/>
                <w:sz w:val="22"/>
                <w:szCs w:val="22"/>
                <w:rtl w:val="0"/>
              </w:rPr>
              <w:t xml:space="preserve">Stakeholders</w:t>
            </w:r>
          </w:p>
        </w:tc>
        <w:tc>
          <w:tcPr/>
          <w:p w:rsidR="00000000" w:rsidDel="00000000" w:rsidP="00000000" w:rsidRDefault="00000000" w:rsidRPr="00000000">
            <w:pPr>
              <w:contextualSpacing w:val="0"/>
              <w:rPr>
                <w:b w:val="1"/>
                <w:sz w:val="22"/>
                <w:szCs w:val="22"/>
              </w:rPr>
            </w:pPr>
            <w:r w:rsidDel="00000000" w:rsidR="00000000" w:rsidRPr="00000000">
              <w:rPr>
                <w:b w:val="1"/>
                <w:sz w:val="22"/>
                <w:szCs w:val="22"/>
                <w:rtl w:val="0"/>
              </w:rPr>
              <w:t xml:space="preserve">Social Media/Video</w:t>
            </w:r>
          </w:p>
        </w:tc>
      </w:tr>
      <w:tr>
        <w:tc>
          <w:tcPr/>
          <w:p w:rsidR="00000000" w:rsidDel="00000000" w:rsidP="00000000" w:rsidRDefault="00000000" w:rsidRPr="00000000">
            <w:pPr>
              <w:contextualSpacing w:val="0"/>
              <w:rPr>
                <w:sz w:val="22"/>
                <w:szCs w:val="22"/>
              </w:rPr>
            </w:pPr>
            <w:r w:rsidDel="00000000" w:rsidR="00000000" w:rsidRPr="00000000">
              <w:rPr>
                <w:b w:val="1"/>
                <w:sz w:val="22"/>
                <w:szCs w:val="22"/>
                <w:rtl w:val="0"/>
              </w:rPr>
              <w:t xml:space="preserve">Diversity Strategy</w:t>
            </w:r>
            <w:r w:rsidDel="00000000" w:rsidR="00000000" w:rsidRPr="00000000">
              <w:rPr>
                <w:sz w:val="22"/>
                <w:szCs w:val="22"/>
                <w:rtl w:val="0"/>
              </w:rPr>
              <w:t xml:space="preserve"> </w:t>
            </w:r>
            <w:r w:rsidDel="00000000" w:rsidR="00000000" w:rsidRPr="00000000">
              <w:rPr>
                <w:sz w:val="20"/>
                <w:szCs w:val="20"/>
                <w:rtl w:val="0"/>
              </w:rPr>
              <w:t xml:space="preserve">(includes NCO diversity strategy, links to existing site diversity plans and resources)</w:t>
            </w:r>
            <w:r w:rsidDel="00000000" w:rsidR="00000000" w:rsidRPr="00000000">
              <w:rPr>
                <w:rtl w:val="0"/>
              </w:rPr>
            </w:r>
          </w:p>
        </w:tc>
        <w:tc>
          <w:tcPr/>
          <w:p w:rsidR="00000000" w:rsidDel="00000000" w:rsidP="00000000" w:rsidRDefault="00000000" w:rsidRPr="00000000">
            <w:pPr>
              <w:contextualSpacing w:val="0"/>
              <w:rPr>
                <w:sz w:val="22"/>
                <w:szCs w:val="22"/>
              </w:rPr>
            </w:pPr>
            <w:r w:rsidDel="00000000" w:rsidR="00000000" w:rsidRPr="00000000">
              <w:rPr>
                <w:rtl w:val="0"/>
              </w:rPr>
            </w:r>
          </w:p>
        </w:tc>
        <w:tc>
          <w:tcPr/>
          <w:p w:rsidR="00000000" w:rsidDel="00000000" w:rsidP="00000000" w:rsidRDefault="00000000" w:rsidRPr="00000000">
            <w:pPr>
              <w:contextualSpacing w:val="0"/>
              <w:rPr>
                <w:b w:val="1"/>
                <w:sz w:val="22"/>
                <w:szCs w:val="22"/>
              </w:rPr>
            </w:pPr>
            <w:r w:rsidDel="00000000" w:rsidR="00000000" w:rsidRPr="00000000">
              <w:rPr>
                <w:b w:val="1"/>
                <w:sz w:val="22"/>
                <w:szCs w:val="22"/>
                <w:rtl w:val="0"/>
              </w:rPr>
              <w:t xml:space="preserve">Synthesis RFPs</w:t>
            </w:r>
          </w:p>
        </w:tc>
        <w:tc>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Activities by site </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(a table of which sites carry on which education activities with links to descriptions on their web sites)</w:t>
            </w:r>
          </w:p>
          <w:p w:rsidR="00000000" w:rsidDel="00000000" w:rsidP="00000000" w:rsidRDefault="00000000" w:rsidRPr="00000000">
            <w:pPr>
              <w:contextualSpacing w:val="0"/>
              <w:jc w:val="center"/>
              <w:rPr>
                <w:sz w:val="22"/>
                <w:szCs w:val="22"/>
              </w:rPr>
            </w:pPr>
            <w:r w:rsidDel="00000000" w:rsidR="00000000" w:rsidRPr="00000000">
              <w:rPr>
                <w:rtl w:val="0"/>
              </w:rPr>
            </w:r>
          </w:p>
        </w:tc>
        <w:tc>
          <w:tcPr/>
          <w:p w:rsidR="00000000" w:rsidDel="00000000" w:rsidP="00000000" w:rsidRDefault="00000000" w:rsidRPr="00000000">
            <w:pPr>
              <w:contextualSpacing w:val="0"/>
              <w:rPr>
                <w:sz w:val="22"/>
                <w:szCs w:val="22"/>
              </w:rPr>
            </w:pPr>
            <w:r w:rsidDel="00000000" w:rsidR="00000000" w:rsidRPr="00000000">
              <w:rPr>
                <w:rtl w:val="0"/>
              </w:rPr>
            </w:r>
          </w:p>
        </w:tc>
        <w:tc>
          <w:tcPr/>
          <w:p w:rsidR="00000000" w:rsidDel="00000000" w:rsidP="00000000" w:rsidRDefault="00000000" w:rsidRPr="00000000">
            <w:pPr>
              <w:contextualSpacing w:val="0"/>
              <w:rPr>
                <w:b w:val="1"/>
                <w:sz w:val="22"/>
                <w:szCs w:val="22"/>
              </w:rPr>
            </w:pPr>
            <w:r w:rsidDel="00000000" w:rsidR="00000000" w:rsidRPr="00000000">
              <w:rPr>
                <w:b w:val="1"/>
                <w:sz w:val="22"/>
                <w:szCs w:val="22"/>
                <w:rtl w:val="0"/>
              </w:rPr>
              <w:t xml:space="preserve">Image Gallery </w:t>
            </w:r>
          </w:p>
          <w:p w:rsidR="00000000" w:rsidDel="00000000" w:rsidP="00000000" w:rsidRDefault="00000000" w:rsidRPr="00000000">
            <w:pPr>
              <w:contextualSpacing w:val="0"/>
              <w:rPr>
                <w:sz w:val="22"/>
                <w:szCs w:val="22"/>
              </w:rPr>
            </w:pPr>
            <w:r w:rsidDel="00000000" w:rsidR="00000000" w:rsidRPr="00000000">
              <w:rPr>
                <w:sz w:val="22"/>
                <w:szCs w:val="22"/>
                <w:rtl w:val="0"/>
              </w:rPr>
              <w:t xml:space="preserve">(</w:t>
            </w:r>
            <w:r w:rsidDel="00000000" w:rsidR="00000000" w:rsidRPr="00000000">
              <w:rPr>
                <w:sz w:val="20"/>
                <w:szCs w:val="20"/>
                <w:rtl w:val="0"/>
              </w:rPr>
              <w:t xml:space="preserve">highest quality, outward-facing images)</w:t>
            </w:r>
            <w:r w:rsidDel="00000000" w:rsidR="00000000" w:rsidRPr="00000000">
              <w:rPr>
                <w:rtl w:val="0"/>
              </w:rPr>
            </w:r>
          </w:p>
        </w:tc>
      </w:tr>
      <w:tr>
        <w:tc>
          <w:tcPr/>
          <w:p w:rsidR="00000000" w:rsidDel="00000000" w:rsidP="00000000" w:rsidRDefault="00000000" w:rsidRPr="00000000">
            <w:pPr>
              <w:contextualSpacing w:val="0"/>
              <w:rPr>
                <w:b w:val="1"/>
                <w:sz w:val="22"/>
                <w:szCs w:val="22"/>
              </w:rPr>
            </w:pPr>
            <w:r w:rsidDel="00000000" w:rsidR="00000000" w:rsidRPr="00000000">
              <w:rPr>
                <w:b w:val="1"/>
                <w:sz w:val="22"/>
                <w:szCs w:val="22"/>
                <w:rtl w:val="0"/>
              </w:rPr>
              <w:t xml:space="preserve">Contact Us</w:t>
            </w:r>
          </w:p>
        </w:tc>
        <w:tc>
          <w:tcPr/>
          <w:p w:rsidR="00000000" w:rsidDel="00000000" w:rsidP="00000000" w:rsidRDefault="00000000" w:rsidRPr="00000000">
            <w:pPr>
              <w:contextualSpacing w:val="0"/>
              <w:rPr>
                <w:sz w:val="22"/>
                <w:szCs w:val="22"/>
              </w:rPr>
            </w:pPr>
            <w:r w:rsidDel="00000000" w:rsidR="00000000" w:rsidRPr="00000000">
              <w:rPr>
                <w:rtl w:val="0"/>
              </w:rPr>
            </w:r>
          </w:p>
        </w:tc>
        <w:tc>
          <w:tcPr/>
          <w:p w:rsidR="00000000" w:rsidDel="00000000" w:rsidP="00000000" w:rsidRDefault="00000000" w:rsidRPr="00000000">
            <w:pPr>
              <w:contextualSpacing w:val="0"/>
              <w:rPr>
                <w:b w:val="1"/>
                <w:sz w:val="22"/>
                <w:szCs w:val="22"/>
              </w:rPr>
            </w:pPr>
            <w:r w:rsidDel="00000000" w:rsidR="00000000" w:rsidRPr="00000000">
              <w:rPr>
                <w:b w:val="1"/>
                <w:sz w:val="22"/>
                <w:szCs w:val="22"/>
                <w:rtl w:val="0"/>
              </w:rPr>
              <w:t xml:space="preserve">Grad/Postdoc opportunities</w:t>
            </w:r>
          </w:p>
        </w:tc>
        <w:tc>
          <w:tcPr/>
          <w:p w:rsidR="00000000" w:rsidDel="00000000" w:rsidP="00000000" w:rsidRDefault="00000000" w:rsidRPr="00000000">
            <w:pPr>
              <w:contextualSpacing w:val="0"/>
              <w:rPr>
                <w:sz w:val="22"/>
                <w:szCs w:val="22"/>
              </w:rPr>
            </w:pPr>
            <w:r w:rsidDel="00000000" w:rsidR="00000000" w:rsidRPr="00000000">
              <w:rPr>
                <w:rtl w:val="0"/>
              </w:rPr>
            </w:r>
          </w:p>
        </w:tc>
        <w:tc>
          <w:tcPr/>
          <w:p w:rsidR="00000000" w:rsidDel="00000000" w:rsidP="00000000" w:rsidRDefault="00000000" w:rsidRPr="00000000">
            <w:pPr>
              <w:contextualSpacing w:val="0"/>
              <w:rPr>
                <w:sz w:val="20"/>
                <w:szCs w:val="20"/>
              </w:rPr>
            </w:pPr>
            <w:r w:rsidDel="00000000" w:rsidR="00000000" w:rsidRPr="00000000">
              <w:rPr>
                <w:rtl w:val="0"/>
              </w:rPr>
            </w:r>
          </w:p>
        </w:tc>
        <w:tc>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(Experts) – planned. Won’t be done for launch</w:t>
            </w:r>
          </w:p>
        </w:tc>
      </w:tr>
      <w:tr>
        <w:tc>
          <w:tcPr/>
          <w:p w:rsidR="00000000" w:rsidDel="00000000" w:rsidP="00000000" w:rsidRDefault="00000000" w:rsidRPr="00000000">
            <w:pPr>
              <w:contextualSpacing w:val="0"/>
              <w:rPr>
                <w:sz w:val="22"/>
                <w:szCs w:val="22"/>
              </w:rPr>
            </w:pPr>
            <w:r w:rsidDel="00000000" w:rsidR="00000000" w:rsidRPr="00000000">
              <w:rPr>
                <w:b w:val="1"/>
                <w:sz w:val="22"/>
                <w:szCs w:val="22"/>
                <w:rtl w:val="0"/>
              </w:rPr>
              <w:t xml:space="preserve">Directory</w:t>
            </w: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(drawn from expanded LDAP, includes committee memberships and site affiliations)</w:t>
            </w:r>
          </w:p>
        </w:tc>
        <w:tc>
          <w:tcPr/>
          <w:p w:rsidR="00000000" w:rsidDel="00000000" w:rsidP="00000000" w:rsidRDefault="00000000" w:rsidRPr="00000000">
            <w:pPr>
              <w:contextualSpacing w:val="0"/>
              <w:rPr>
                <w:sz w:val="22"/>
                <w:szCs w:val="22"/>
              </w:rPr>
            </w:pPr>
            <w:r w:rsidDel="00000000" w:rsidR="00000000" w:rsidRPr="00000000">
              <w:rPr>
                <w:rtl w:val="0"/>
              </w:rPr>
            </w:r>
          </w:p>
        </w:tc>
        <w:tc>
          <w:tcPr/>
          <w:p w:rsidR="00000000" w:rsidDel="00000000" w:rsidP="00000000" w:rsidRDefault="00000000" w:rsidRPr="00000000">
            <w:pPr>
              <w:contextualSpacing w:val="0"/>
              <w:rPr>
                <w:sz w:val="22"/>
                <w:szCs w:val="22"/>
              </w:rPr>
            </w:pPr>
            <w:r w:rsidDel="00000000" w:rsidR="00000000" w:rsidRPr="00000000">
              <w:rPr>
                <w:rtl w:val="0"/>
              </w:rPr>
            </w:r>
          </w:p>
        </w:tc>
        <w:tc>
          <w:tcPr/>
          <w:p w:rsidR="00000000" w:rsidDel="00000000" w:rsidP="00000000" w:rsidRDefault="00000000" w:rsidRPr="00000000">
            <w:pPr>
              <w:contextualSpacing w:val="0"/>
              <w:rPr>
                <w:sz w:val="22"/>
                <w:szCs w:val="22"/>
              </w:rPr>
            </w:pPr>
            <w:r w:rsidDel="00000000" w:rsidR="00000000" w:rsidRPr="00000000">
              <w:rPr>
                <w:rtl w:val="0"/>
              </w:rPr>
            </w:r>
          </w:p>
        </w:tc>
        <w:tc>
          <w:tcPr/>
          <w:p w:rsidR="00000000" w:rsidDel="00000000" w:rsidP="00000000" w:rsidRDefault="00000000" w:rsidRPr="00000000">
            <w:pPr>
              <w:contextualSpacing w:val="0"/>
              <w:rPr>
                <w:sz w:val="22"/>
                <w:szCs w:val="22"/>
              </w:rPr>
            </w:pPr>
            <w:r w:rsidDel="00000000" w:rsidR="00000000" w:rsidRPr="00000000">
              <w:rPr>
                <w:rtl w:val="0"/>
              </w:rPr>
            </w:r>
          </w:p>
        </w:tc>
        <w:tc>
          <w:tcPr/>
          <w:p w:rsidR="00000000" w:rsidDel="00000000" w:rsidP="00000000" w:rsidRDefault="00000000" w:rsidRPr="00000000">
            <w:pPr>
              <w:contextualSpacing w:val="0"/>
              <w:rPr>
                <w:sz w:val="22"/>
                <w:szCs w:val="22"/>
              </w:rPr>
            </w:pPr>
            <w:r w:rsidDel="00000000" w:rsidR="00000000" w:rsidRPr="00000000">
              <w:rPr>
                <w:rtl w:val="0"/>
              </w:rPr>
            </w:r>
          </w:p>
        </w:tc>
      </w:tr>
      <w:tr>
        <w:tc>
          <w:tcPr/>
          <w:p w:rsidR="00000000" w:rsidDel="00000000" w:rsidP="00000000" w:rsidRDefault="00000000" w:rsidRPr="00000000">
            <w:pPr>
              <w:contextualSpacing w:val="0"/>
              <w:rPr>
                <w:b w:val="1"/>
                <w:sz w:val="22"/>
                <w:szCs w:val="22"/>
              </w:rPr>
            </w:pPr>
            <w:r w:rsidDel="00000000" w:rsidR="00000000" w:rsidRPr="00000000">
              <w:rPr>
                <w:b w:val="1"/>
                <w:sz w:val="22"/>
                <w:szCs w:val="22"/>
                <w:rtl w:val="0"/>
              </w:rPr>
              <w:t xml:space="preserve">Image Gallery </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(all images, by site, with upload capability)</w:t>
            </w:r>
          </w:p>
        </w:tc>
        <w:tc>
          <w:tcPr/>
          <w:p w:rsidR="00000000" w:rsidDel="00000000" w:rsidP="00000000" w:rsidRDefault="00000000" w:rsidRPr="00000000">
            <w:pPr>
              <w:contextualSpacing w:val="0"/>
              <w:rPr>
                <w:sz w:val="22"/>
                <w:szCs w:val="22"/>
              </w:rPr>
            </w:pPr>
            <w:r w:rsidDel="00000000" w:rsidR="00000000" w:rsidRPr="00000000">
              <w:rPr>
                <w:rtl w:val="0"/>
              </w:rPr>
            </w:r>
          </w:p>
        </w:tc>
        <w:tc>
          <w:tcPr/>
          <w:p w:rsidR="00000000" w:rsidDel="00000000" w:rsidP="00000000" w:rsidRDefault="00000000" w:rsidRPr="00000000">
            <w:pPr>
              <w:contextualSpacing w:val="0"/>
              <w:rPr>
                <w:sz w:val="22"/>
                <w:szCs w:val="22"/>
              </w:rPr>
            </w:pPr>
            <w:r w:rsidDel="00000000" w:rsidR="00000000" w:rsidRPr="00000000">
              <w:rPr>
                <w:rtl w:val="0"/>
              </w:rPr>
            </w:r>
          </w:p>
        </w:tc>
        <w:tc>
          <w:tcPr/>
          <w:p w:rsidR="00000000" w:rsidDel="00000000" w:rsidP="00000000" w:rsidRDefault="00000000" w:rsidRPr="00000000">
            <w:pPr>
              <w:contextualSpacing w:val="0"/>
              <w:rPr>
                <w:sz w:val="22"/>
                <w:szCs w:val="22"/>
              </w:rPr>
            </w:pPr>
            <w:r w:rsidDel="00000000" w:rsidR="00000000" w:rsidRPr="00000000">
              <w:rPr>
                <w:rtl w:val="0"/>
              </w:rPr>
            </w:r>
          </w:p>
        </w:tc>
        <w:tc>
          <w:tcPr/>
          <w:p w:rsidR="00000000" w:rsidDel="00000000" w:rsidP="00000000" w:rsidRDefault="00000000" w:rsidRPr="00000000">
            <w:pPr>
              <w:contextualSpacing w:val="0"/>
              <w:rPr>
                <w:sz w:val="22"/>
                <w:szCs w:val="22"/>
              </w:rPr>
            </w:pPr>
            <w:r w:rsidDel="00000000" w:rsidR="00000000" w:rsidRPr="00000000">
              <w:rPr>
                <w:rtl w:val="0"/>
              </w:rPr>
            </w:r>
          </w:p>
        </w:tc>
        <w:tc>
          <w:tcPr/>
          <w:p w:rsidR="00000000" w:rsidDel="00000000" w:rsidP="00000000" w:rsidRDefault="00000000" w:rsidRPr="00000000">
            <w:pPr>
              <w:contextualSpacing w:val="0"/>
              <w:rPr>
                <w:sz w:val="22"/>
                <w:szCs w:val="22"/>
              </w:rPr>
            </w:pPr>
            <w:r w:rsidDel="00000000" w:rsidR="00000000" w:rsidRPr="00000000">
              <w:rPr>
                <w:rtl w:val="0"/>
              </w:rPr>
            </w:r>
          </w:p>
        </w:tc>
      </w:tr>
      <w:tr>
        <w:tc>
          <w:tcPr/>
          <w:p w:rsidR="00000000" w:rsidDel="00000000" w:rsidP="00000000" w:rsidRDefault="00000000" w:rsidRPr="00000000">
            <w:pPr>
              <w:contextualSpacing w:val="0"/>
              <w:rPr>
                <w:sz w:val="22"/>
                <w:szCs w:val="22"/>
              </w:rPr>
            </w:pPr>
            <w:r w:rsidDel="00000000" w:rsidR="00000000" w:rsidRPr="00000000">
              <w:rPr>
                <w:rtl w:val="0"/>
              </w:rPr>
            </w:r>
          </w:p>
        </w:tc>
        <w:tc>
          <w:tcPr/>
          <w:p w:rsidR="00000000" w:rsidDel="00000000" w:rsidP="00000000" w:rsidRDefault="00000000" w:rsidRPr="00000000">
            <w:pPr>
              <w:contextualSpacing w:val="0"/>
              <w:rPr>
                <w:sz w:val="22"/>
                <w:szCs w:val="22"/>
              </w:rPr>
            </w:pPr>
            <w:r w:rsidDel="00000000" w:rsidR="00000000" w:rsidRPr="00000000">
              <w:rPr>
                <w:rtl w:val="0"/>
              </w:rPr>
            </w:r>
          </w:p>
        </w:tc>
        <w:tc>
          <w:tcPr/>
          <w:p w:rsidR="00000000" w:rsidDel="00000000" w:rsidP="00000000" w:rsidRDefault="00000000" w:rsidRPr="00000000">
            <w:pPr>
              <w:contextualSpacing w:val="0"/>
              <w:rPr>
                <w:sz w:val="22"/>
                <w:szCs w:val="22"/>
              </w:rPr>
            </w:pPr>
            <w:r w:rsidDel="00000000" w:rsidR="00000000" w:rsidRPr="00000000">
              <w:rPr>
                <w:rtl w:val="0"/>
              </w:rPr>
            </w:r>
          </w:p>
        </w:tc>
        <w:tc>
          <w:tcPr/>
          <w:p w:rsidR="00000000" w:rsidDel="00000000" w:rsidP="00000000" w:rsidRDefault="00000000" w:rsidRPr="00000000">
            <w:pPr>
              <w:contextualSpacing w:val="0"/>
              <w:rPr>
                <w:sz w:val="22"/>
                <w:szCs w:val="22"/>
              </w:rPr>
            </w:pPr>
            <w:r w:rsidDel="00000000" w:rsidR="00000000" w:rsidRPr="00000000">
              <w:rPr>
                <w:rtl w:val="0"/>
              </w:rPr>
            </w:r>
          </w:p>
        </w:tc>
        <w:tc>
          <w:tcPr/>
          <w:p w:rsidR="00000000" w:rsidDel="00000000" w:rsidP="00000000" w:rsidRDefault="00000000" w:rsidRPr="00000000">
            <w:pPr>
              <w:contextualSpacing w:val="0"/>
              <w:rPr>
                <w:sz w:val="22"/>
                <w:szCs w:val="22"/>
              </w:rPr>
            </w:pPr>
            <w:r w:rsidDel="00000000" w:rsidR="00000000" w:rsidRPr="00000000">
              <w:rPr>
                <w:rtl w:val="0"/>
              </w:rPr>
            </w:r>
          </w:p>
        </w:tc>
        <w:tc>
          <w:tcPr/>
          <w:p w:rsidR="00000000" w:rsidDel="00000000" w:rsidP="00000000" w:rsidRDefault="00000000" w:rsidRPr="00000000">
            <w:pPr>
              <w:contextualSpacing w:val="0"/>
              <w:rPr>
                <w:sz w:val="22"/>
                <w:szCs w:val="22"/>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tbl>
      <w:tblPr>
        <w:tblStyle w:val="Table2"/>
        <w:tblW w:w="1496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94"/>
        <w:gridCol w:w="2494"/>
        <w:gridCol w:w="2494"/>
        <w:gridCol w:w="2494"/>
        <w:gridCol w:w="2495"/>
        <w:gridCol w:w="2495"/>
        <w:tblGridChange w:id="0">
          <w:tblGrid>
            <w:gridCol w:w="2494"/>
            <w:gridCol w:w="2494"/>
            <w:gridCol w:w="2494"/>
            <w:gridCol w:w="2494"/>
            <w:gridCol w:w="2495"/>
            <w:gridCol w:w="2495"/>
          </w:tblGrid>
        </w:tblGridChange>
      </w:tblGrid>
      <w:tr>
        <w:tc>
          <w:tcPr>
            <w:gridSpan w:val="6"/>
            <w:shd w:fill="4472c4" w:val="clear"/>
          </w:tcPr>
          <w:p w:rsidR="00000000" w:rsidDel="00000000" w:rsidP="00000000" w:rsidRDefault="00000000" w:rsidRPr="00000000">
            <w:pPr>
              <w:contextualSpacing w:val="0"/>
              <w:rPr>
                <w:color w:val="ffffff"/>
              </w:rPr>
            </w:pPr>
            <w:bookmarkStart w:colFirst="0" w:colLast="0" w:name="_gjdgxs" w:id="0"/>
            <w:bookmarkEnd w:id="0"/>
            <w:r w:rsidDel="00000000" w:rsidR="00000000" w:rsidRPr="00000000">
              <w:rPr>
                <w:b w:val="1"/>
                <w:color w:val="ffff00"/>
                <w:sz w:val="36"/>
                <w:szCs w:val="36"/>
                <w:rtl w:val="0"/>
              </w:rPr>
              <w:t xml:space="preserve">Intranet </w:t>
            </w:r>
            <w:r w:rsidDel="00000000" w:rsidR="00000000" w:rsidRPr="00000000">
              <w:rPr>
                <w:color w:val="ffff00"/>
                <w:rtl w:val="0"/>
              </w:rPr>
              <w:t xml:space="preserve">– </w:t>
            </w:r>
            <w:r w:rsidDel="00000000" w:rsidR="00000000" w:rsidRPr="00000000">
              <w:rPr>
                <w:b w:val="1"/>
                <w:color w:val="ffff00"/>
                <w:rtl w:val="0"/>
              </w:rPr>
              <w:t xml:space="preserve">we will have the capacity to limit access by LTER role (PI, investigator, IM, EOM, grad students, etc. , but have not yet determined where and whether that will be needed. Ultimately, we’d like to have private committee workspaces as part of the intranet, but haven’t worked out the details yet.</w:t>
            </w:r>
            <w:r w:rsidDel="00000000" w:rsidR="00000000" w:rsidRPr="00000000">
              <w:rPr>
                <w:rtl w:val="0"/>
              </w:rPr>
            </w:r>
          </w:p>
        </w:tc>
      </w:tr>
      <w:tr>
        <w:tc>
          <w:tcPr>
            <w:shd w:fill="4472c4" w:val="clear"/>
          </w:tcPr>
          <w:p w:rsidR="00000000" w:rsidDel="00000000" w:rsidP="00000000" w:rsidRDefault="00000000" w:rsidRPr="00000000">
            <w:pPr>
              <w:contextualSpacing w:val="0"/>
              <w:rPr>
                <w:color w:val="ffffff"/>
              </w:rPr>
            </w:pPr>
            <w:r w:rsidDel="00000000" w:rsidR="00000000" w:rsidRPr="00000000">
              <w:rPr>
                <w:color w:val="ffffff"/>
                <w:rtl w:val="0"/>
              </w:rPr>
              <w:t xml:space="preserve">Committee Documents</w:t>
            </w:r>
          </w:p>
        </w:tc>
        <w:tc>
          <w:tcPr>
            <w:shd w:fill="4472c4" w:val="clear"/>
          </w:tcPr>
          <w:p w:rsidR="00000000" w:rsidDel="00000000" w:rsidP="00000000" w:rsidRDefault="00000000" w:rsidRPr="00000000">
            <w:pPr>
              <w:contextualSpacing w:val="0"/>
              <w:rPr>
                <w:color w:val="ffffff"/>
              </w:rPr>
            </w:pPr>
            <w:r w:rsidDel="00000000" w:rsidR="00000000" w:rsidRPr="00000000">
              <w:rPr>
                <w:color w:val="ffffff"/>
                <w:rtl w:val="0"/>
              </w:rPr>
              <w:t xml:space="preserve">LTER organization</w:t>
            </w:r>
          </w:p>
        </w:tc>
        <w:tc>
          <w:tcPr>
            <w:shd w:fill="4472c4" w:val="clear"/>
          </w:tcPr>
          <w:p w:rsidR="00000000" w:rsidDel="00000000" w:rsidP="00000000" w:rsidRDefault="00000000" w:rsidRPr="00000000">
            <w:pPr>
              <w:contextualSpacing w:val="0"/>
              <w:rPr>
                <w:color w:val="ffffff"/>
              </w:rPr>
            </w:pPr>
            <w:r w:rsidDel="00000000" w:rsidR="00000000" w:rsidRPr="00000000">
              <w:rPr>
                <w:color w:val="ffffff"/>
                <w:rtl w:val="0"/>
              </w:rPr>
              <w:t xml:space="preserve">Publications</w:t>
            </w:r>
          </w:p>
        </w:tc>
        <w:tc>
          <w:tcPr>
            <w:shd w:fill="4472c4" w:val="clear"/>
          </w:tcPr>
          <w:p w:rsidR="00000000" w:rsidDel="00000000" w:rsidP="00000000" w:rsidRDefault="00000000" w:rsidRPr="00000000">
            <w:pPr>
              <w:contextualSpacing w:val="0"/>
              <w:rPr>
                <w:color w:val="ffffff"/>
              </w:rPr>
            </w:pPr>
            <w:r w:rsidDel="00000000" w:rsidR="00000000" w:rsidRPr="00000000">
              <w:rPr>
                <w:color w:val="ffffff"/>
                <w:rtl w:val="0"/>
              </w:rPr>
              <w:t xml:space="preserve">Working Group Reports</w:t>
            </w:r>
          </w:p>
        </w:tc>
        <w:tc>
          <w:tcPr>
            <w:shd w:fill="4472c4" w:val="clear"/>
          </w:tcPr>
          <w:p w:rsidR="00000000" w:rsidDel="00000000" w:rsidP="00000000" w:rsidRDefault="00000000" w:rsidRPr="00000000">
            <w:pPr>
              <w:contextualSpacing w:val="0"/>
              <w:rPr>
                <w:color w:val="ffffff"/>
              </w:rPr>
            </w:pPr>
            <w:r w:rsidDel="00000000" w:rsidR="00000000" w:rsidRPr="00000000">
              <w:rPr>
                <w:color w:val="ffffff"/>
                <w:rtl w:val="0"/>
              </w:rPr>
              <w:t xml:space="preserve">Conferences</w:t>
            </w:r>
          </w:p>
        </w:tc>
        <w:tc>
          <w:tcPr>
            <w:shd w:fill="4472c4" w:val="clear"/>
          </w:tcPr>
          <w:p w:rsidR="00000000" w:rsidDel="00000000" w:rsidP="00000000" w:rsidRDefault="00000000" w:rsidRPr="00000000">
            <w:pPr>
              <w:contextualSpacing w:val="0"/>
              <w:rPr>
                <w:color w:val="ffffff"/>
              </w:rPr>
            </w:pPr>
            <w:r w:rsidDel="00000000" w:rsidR="00000000" w:rsidRPr="00000000">
              <w:rPr>
                <w:color w:val="ffffff"/>
                <w:rtl w:val="0"/>
              </w:rPr>
              <w:t xml:space="preserve">Presentations</w:t>
            </w:r>
          </w:p>
        </w:tc>
      </w:tr>
      <w:tr>
        <w:tc>
          <w:tcPr/>
          <w:p w:rsidR="00000000" w:rsidDel="00000000" w:rsidP="00000000" w:rsidRDefault="00000000" w:rsidRPr="00000000">
            <w:pPr>
              <w:contextualSpacing w:val="0"/>
              <w:rPr/>
            </w:pPr>
            <w:r w:rsidDel="00000000" w:rsidR="00000000" w:rsidRPr="00000000">
              <w:rPr>
                <w:rtl w:val="0"/>
              </w:rPr>
              <w:t xml:space="preserve">Science Council</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(includes charge, current membership, mailing list access, current projects, annual reports and minutes for each committee)</w:t>
            </w:r>
          </w:p>
        </w:tc>
        <w:tc>
          <w:tcPr/>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10-year Reviews</w:t>
            </w:r>
          </w:p>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t xml:space="preserve">Books</w:t>
            </w:r>
          </w:p>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t xml:space="preserve">By year</w:t>
            </w:r>
          </w:p>
        </w:tc>
        <w:tc>
          <w:tcPr/>
          <w:p w:rsidR="00000000" w:rsidDel="00000000" w:rsidP="00000000" w:rsidRDefault="00000000" w:rsidRPr="00000000">
            <w:pPr>
              <w:contextualSpacing w:val="0"/>
              <w:rPr/>
            </w:pPr>
            <w:r w:rsidDel="00000000" w:rsidR="00000000" w:rsidRPr="00000000">
              <w:rPr>
                <w:rtl w:val="0"/>
              </w:rPr>
              <w:t xml:space="preserve">By year</w:t>
            </w:r>
          </w:p>
        </w:tc>
        <w:tc>
          <w:tcPr/>
          <w:p w:rsidR="00000000" w:rsidDel="00000000" w:rsidP="00000000" w:rsidRDefault="00000000" w:rsidRPr="00000000">
            <w:pPr>
              <w:contextualSpacing w:val="0"/>
              <w:rPr/>
            </w:pPr>
            <w:r w:rsidDel="00000000" w:rsidR="00000000" w:rsidRPr="00000000">
              <w:rPr>
                <w:rtl w:val="0"/>
              </w:rPr>
              <w:t xml:space="preserve">By year</w:t>
            </w:r>
          </w:p>
        </w:tc>
      </w:tr>
      <w:tr>
        <w:tc>
          <w:tcPr/>
          <w:p w:rsidR="00000000" w:rsidDel="00000000" w:rsidP="00000000" w:rsidRDefault="00000000" w:rsidRPr="00000000">
            <w:pPr>
              <w:contextualSpacing w:val="0"/>
              <w:rPr/>
            </w:pPr>
            <w:r w:rsidDel="00000000" w:rsidR="00000000" w:rsidRPr="00000000">
              <w:rPr>
                <w:rtl w:val="0"/>
              </w:rPr>
              <w:t xml:space="preserve">Executive Board</w:t>
            </w:r>
          </w:p>
        </w:tc>
        <w:tc>
          <w:tcPr/>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Planning Documents</w:t>
            </w:r>
          </w:p>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t xml:space="preserve">Brochures</w:t>
            </w:r>
          </w:p>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r>
      <w:tr>
        <w:tc>
          <w:tcPr/>
          <w:p w:rsidR="00000000" w:rsidDel="00000000" w:rsidP="00000000" w:rsidRDefault="00000000" w:rsidRPr="00000000">
            <w:pPr>
              <w:contextualSpacing w:val="0"/>
              <w:rPr/>
            </w:pPr>
            <w:r w:rsidDel="00000000" w:rsidR="00000000" w:rsidRPr="00000000">
              <w:rPr>
                <w:rtl w:val="0"/>
              </w:rPr>
              <w:t xml:space="preserve">Information Managers</w:t>
            </w:r>
          </w:p>
        </w:tc>
        <w:tc>
          <w:tcPr/>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Bylaws </w:t>
            </w:r>
          </w:p>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t xml:space="preserve">Annual Reports</w:t>
            </w:r>
          </w:p>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r>
      <w:tr>
        <w:tc>
          <w:tcPr/>
          <w:p w:rsidR="00000000" w:rsidDel="00000000" w:rsidP="00000000" w:rsidRDefault="00000000" w:rsidRPr="00000000">
            <w:pPr>
              <w:contextualSpacing w:val="0"/>
              <w:rPr/>
            </w:pPr>
            <w:r w:rsidDel="00000000" w:rsidR="00000000" w:rsidRPr="00000000">
              <w:rPr>
                <w:rtl w:val="0"/>
              </w:rPr>
              <w:t xml:space="preserve">Education and Outreach</w:t>
            </w:r>
          </w:p>
        </w:tc>
        <w:tc>
          <w:tcPr/>
          <w:p w:rsidR="00000000" w:rsidDel="00000000" w:rsidP="00000000" w:rsidRDefault="00000000" w:rsidRPr="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Surveys</w:t>
            </w:r>
          </w:p>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t xml:space="preserve">Newsletters</w:t>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r>
      <w:tr>
        <w:tc>
          <w:tcPr/>
          <w:p w:rsidR="00000000" w:rsidDel="00000000" w:rsidP="00000000" w:rsidRDefault="00000000" w:rsidRPr="00000000">
            <w:pPr>
              <w:contextualSpacing w:val="0"/>
              <w:rPr/>
            </w:pPr>
            <w:r w:rsidDel="00000000" w:rsidR="00000000" w:rsidRPr="00000000">
              <w:rPr>
                <w:rtl w:val="0"/>
              </w:rPr>
              <w:t xml:space="preserve">ILTER</w:t>
            </w:r>
          </w:p>
        </w:tc>
        <w:tc>
          <w:tcPr/>
          <w:p w:rsidR="00000000" w:rsidDel="00000000" w:rsidP="00000000" w:rsidRDefault="00000000" w:rsidRPr="00000000">
            <w:pPr>
              <w:contextualSpacing w:val="0"/>
              <w:rPr/>
            </w:pPr>
            <w:r w:rsidDel="00000000" w:rsidR="00000000" w:rsidRPr="00000000">
              <w:rPr>
                <w:rFonts w:ascii="Arial" w:cs="Arial" w:eastAsia="Arial" w:hAnsi="Arial"/>
                <w:sz w:val="20"/>
                <w:szCs w:val="20"/>
                <w:rtl w:val="0"/>
              </w:rPr>
              <w:t xml:space="preserve">All-Scientists Meetings</w:t>
            </w: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t xml:space="preserve">Proposal texts for LTER sites</w:t>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r>
      <w:tr>
        <w:tc>
          <w:tcPr/>
          <w:p w:rsidR="00000000" w:rsidDel="00000000" w:rsidP="00000000" w:rsidRDefault="00000000" w:rsidRPr="00000000">
            <w:pPr>
              <w:contextualSpacing w:val="0"/>
              <w:rPr/>
            </w:pPr>
            <w:r w:rsidDel="00000000" w:rsidR="00000000" w:rsidRPr="00000000">
              <w:rPr>
                <w:rtl w:val="0"/>
              </w:rPr>
              <w:t xml:space="preserve">Communications</w:t>
            </w:r>
          </w:p>
        </w:tc>
        <w:tc>
          <w:tcPr/>
          <w:p w:rsidR="00000000" w:rsidDel="00000000" w:rsidP="00000000" w:rsidRDefault="00000000" w:rsidRPr="00000000">
            <w:pPr>
              <w:contextualSpacing w:val="0"/>
              <w:rPr/>
            </w:pPr>
            <w:r w:rsidDel="00000000" w:rsidR="00000000" w:rsidRPr="00000000">
              <w:rPr>
                <w:rtl w:val="0"/>
              </w:rPr>
              <w:t xml:space="preserve">Mailing list and newsletter subscription information</w:t>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r>
      <w:tr>
        <w:tc>
          <w:tcPr/>
          <w:p w:rsidR="00000000" w:rsidDel="00000000" w:rsidP="00000000" w:rsidRDefault="00000000" w:rsidRPr="00000000">
            <w:pPr>
              <w:contextualSpacing w:val="0"/>
              <w:rPr/>
            </w:pPr>
            <w:r w:rsidDel="00000000" w:rsidR="00000000" w:rsidRPr="00000000">
              <w:rPr>
                <w:rtl w:val="0"/>
              </w:rPr>
              <w:t xml:space="preserve">Publications</w:t>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r>
      <w:tr>
        <w:tc>
          <w:tcPr/>
          <w:p w:rsidR="00000000" w:rsidDel="00000000" w:rsidP="00000000" w:rsidRDefault="00000000" w:rsidRPr="00000000">
            <w:pPr>
              <w:contextualSpacing w:val="0"/>
              <w:rPr/>
            </w:pPr>
            <w:r w:rsidDel="00000000" w:rsidR="00000000" w:rsidRPr="00000000">
              <w:rPr>
                <w:rtl w:val="0"/>
              </w:rPr>
              <w:t xml:space="preserve">Grad Student</w:t>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r>
      <w:tr>
        <w:tc>
          <w:tcPr/>
          <w:p w:rsidR="00000000" w:rsidDel="00000000" w:rsidP="00000000" w:rsidRDefault="00000000" w:rsidRPr="00000000">
            <w:pPr>
              <w:contextualSpacing w:val="0"/>
              <w:rPr/>
            </w:pPr>
            <w:r w:rsidDel="00000000" w:rsidR="00000000" w:rsidRPr="00000000">
              <w:rPr>
                <w:rtl w:val="0"/>
              </w:rPr>
              <w:t xml:space="preserve">Other historical and ad hoc committees</w:t>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r>
      <w:tr>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r>
      <w:tr>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sectPr>
      <w:pgSz w:h="12240" w:w="15840"/>
      <w:pgMar w:bottom="432" w:top="432" w:left="432" w:right="43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