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75D30A" w14:textId="024AA2D2" w:rsidR="00AF40AC" w:rsidRDefault="00AF40AC" w:rsidP="00AF40AC">
      <w:pPr>
        <w:jc w:val="center"/>
        <w:rPr>
          <w:rFonts w:asciiTheme="minorHAnsi" w:hAnsiTheme="minorHAnsi"/>
          <w:sz w:val="36"/>
          <w:szCs w:val="36"/>
        </w:rPr>
      </w:pPr>
      <w:r w:rsidRPr="00AF40AC">
        <w:rPr>
          <w:rFonts w:asciiTheme="minorHAnsi" w:hAnsiTheme="minorHAnsi"/>
          <w:sz w:val="36"/>
          <w:szCs w:val="36"/>
        </w:rPr>
        <w:t xml:space="preserve">Drought, fire, rising seas: discovering the nature of ecosystem change </w:t>
      </w:r>
    </w:p>
    <w:p w14:paraId="1DEF321E" w14:textId="752E0A36" w:rsidR="003028A5" w:rsidRPr="009F065B" w:rsidRDefault="00CE25EF" w:rsidP="003028A5">
      <w:pPr>
        <w:jc w:val="center"/>
        <w:rPr>
          <w:rFonts w:asciiTheme="minorHAnsi" w:hAnsiTheme="minorHAnsi"/>
          <w:sz w:val="28"/>
          <w:szCs w:val="28"/>
        </w:rPr>
      </w:pPr>
      <w:r w:rsidRPr="009F065B">
        <w:rPr>
          <w:rFonts w:asciiTheme="minorHAnsi" w:hAnsiTheme="minorHAnsi"/>
          <w:sz w:val="28"/>
          <w:szCs w:val="28"/>
        </w:rPr>
        <w:t xml:space="preserve">March </w:t>
      </w:r>
      <w:r w:rsidR="007E216B" w:rsidRPr="009F065B">
        <w:rPr>
          <w:rFonts w:asciiTheme="minorHAnsi" w:hAnsiTheme="minorHAnsi"/>
          <w:sz w:val="28"/>
          <w:szCs w:val="28"/>
        </w:rPr>
        <w:t xml:space="preserve">21, </w:t>
      </w:r>
      <w:r w:rsidRPr="009F065B">
        <w:rPr>
          <w:rFonts w:asciiTheme="minorHAnsi" w:hAnsiTheme="minorHAnsi"/>
          <w:sz w:val="28"/>
          <w:szCs w:val="28"/>
        </w:rPr>
        <w:t>2017</w:t>
      </w:r>
    </w:p>
    <w:p w14:paraId="51B38EA0" w14:textId="5A4121BF" w:rsidR="00E87084" w:rsidRPr="009F065B" w:rsidRDefault="003028A5" w:rsidP="004A1D4C">
      <w:pPr>
        <w:jc w:val="center"/>
        <w:rPr>
          <w:rFonts w:asciiTheme="minorHAnsi" w:hAnsiTheme="minorHAnsi"/>
        </w:rPr>
      </w:pPr>
      <w:r w:rsidRPr="009F065B">
        <w:rPr>
          <w:rFonts w:asciiTheme="minorHAnsi" w:hAnsiTheme="minorHAnsi"/>
        </w:rPr>
        <w:t>National Science Foundation, 4201 Wilson Boulevard, Arlington, Virginia</w:t>
      </w:r>
    </w:p>
    <w:p w14:paraId="707370B4" w14:textId="77777777" w:rsidR="00E87084" w:rsidRPr="009F065B" w:rsidRDefault="00E87084" w:rsidP="00E87084">
      <w:pPr>
        <w:rPr>
          <w:rFonts w:asciiTheme="minorHAnsi" w:hAnsiTheme="minorHAnsi"/>
        </w:rPr>
      </w:pPr>
    </w:p>
    <w:p w14:paraId="17B7AEC4" w14:textId="1934A52B" w:rsidR="00E87084" w:rsidRPr="00AB419C" w:rsidRDefault="00E87084" w:rsidP="00E87084">
      <w:pPr>
        <w:rPr>
          <w:rFonts w:asciiTheme="minorHAnsi" w:hAnsiTheme="minorHAnsi"/>
        </w:rPr>
      </w:pPr>
      <w:r w:rsidRPr="00AB419C">
        <w:rPr>
          <w:rFonts w:asciiTheme="minorHAnsi" w:hAnsiTheme="minorHAnsi"/>
        </w:rPr>
        <w:t xml:space="preserve">Even as sea-level rise, drought, and fire increase pressures on some ecological systems, others are benefitting from protection and restoration efforts. But some changes are not reversible. Long-term research employs observations of past changes, together with long-running experiments and modeling to understand the processes responsible for sustaining ecological functions. </w:t>
      </w:r>
      <w:r w:rsidR="000A6A74" w:rsidRPr="00AB419C">
        <w:rPr>
          <w:rFonts w:asciiTheme="minorHAnsi" w:hAnsiTheme="minorHAnsi"/>
        </w:rPr>
        <w:t xml:space="preserve">Drawing on </w:t>
      </w:r>
      <w:r w:rsidR="00273709" w:rsidRPr="00AB419C">
        <w:rPr>
          <w:rFonts w:asciiTheme="minorHAnsi" w:hAnsiTheme="minorHAnsi"/>
        </w:rPr>
        <w:t xml:space="preserve">concrete examples and synthetic frameworks, five researchers from across the Long-Term Ecological Research (LTER) Network describe science that can help </w:t>
      </w:r>
      <w:r w:rsidRPr="00AB419C">
        <w:rPr>
          <w:rFonts w:asciiTheme="minorHAnsi" w:hAnsiTheme="minorHAnsi"/>
        </w:rPr>
        <w:t>di</w:t>
      </w:r>
      <w:r w:rsidR="006315B4" w:rsidRPr="00AB419C">
        <w:rPr>
          <w:rFonts w:asciiTheme="minorHAnsi" w:hAnsiTheme="minorHAnsi"/>
        </w:rPr>
        <w:t>scern</w:t>
      </w:r>
      <w:r w:rsidRPr="00AB419C">
        <w:rPr>
          <w:rFonts w:asciiTheme="minorHAnsi" w:hAnsiTheme="minorHAnsi"/>
        </w:rPr>
        <w:t xml:space="preserve"> </w:t>
      </w:r>
      <w:r w:rsidR="006315B4" w:rsidRPr="00AB419C">
        <w:rPr>
          <w:rFonts w:asciiTheme="minorHAnsi" w:hAnsiTheme="minorHAnsi"/>
        </w:rPr>
        <w:t>which</w:t>
      </w:r>
      <w:r w:rsidRPr="00AB419C">
        <w:rPr>
          <w:rFonts w:asciiTheme="minorHAnsi" w:hAnsiTheme="minorHAnsi"/>
        </w:rPr>
        <w:t xml:space="preserve"> </w:t>
      </w:r>
      <w:r w:rsidR="006315B4" w:rsidRPr="00AB419C">
        <w:rPr>
          <w:rFonts w:asciiTheme="minorHAnsi" w:hAnsiTheme="minorHAnsi"/>
        </w:rPr>
        <w:t>changes</w:t>
      </w:r>
      <w:r w:rsidRPr="00AB419C">
        <w:rPr>
          <w:rFonts w:asciiTheme="minorHAnsi" w:hAnsiTheme="minorHAnsi"/>
        </w:rPr>
        <w:t xml:space="preserve"> may allow for recovery </w:t>
      </w:r>
      <w:r w:rsidR="006315B4" w:rsidRPr="00AB419C">
        <w:rPr>
          <w:rFonts w:asciiTheme="minorHAnsi" w:hAnsiTheme="minorHAnsi"/>
        </w:rPr>
        <w:t xml:space="preserve">and which </w:t>
      </w:r>
      <w:r w:rsidRPr="00AB419C">
        <w:rPr>
          <w:rFonts w:asciiTheme="minorHAnsi" w:hAnsiTheme="minorHAnsi"/>
        </w:rPr>
        <w:t>are more likely to irreversibly transform ecological systems.</w:t>
      </w:r>
    </w:p>
    <w:p w14:paraId="15D55E75" w14:textId="77777777" w:rsidR="007E216B" w:rsidRPr="009F065B" w:rsidRDefault="007E216B" w:rsidP="005C2ADF">
      <w:pPr>
        <w:rPr>
          <w:rFonts w:asciiTheme="minorHAnsi" w:hAnsiTheme="minorHAnsi"/>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645"/>
        <w:gridCol w:w="7931"/>
      </w:tblGrid>
      <w:tr w:rsidR="00E00624" w:rsidRPr="009F065B" w14:paraId="72A0CD76" w14:textId="77777777" w:rsidTr="00E00624">
        <w:tc>
          <w:tcPr>
            <w:tcW w:w="1645" w:type="dxa"/>
          </w:tcPr>
          <w:p w14:paraId="15F9BA79" w14:textId="4A511F80" w:rsidR="007E216B" w:rsidRPr="009F065B" w:rsidRDefault="007E216B" w:rsidP="007E216B">
            <w:pPr>
              <w:rPr>
                <w:rFonts w:asciiTheme="minorHAnsi" w:hAnsiTheme="minorHAnsi"/>
              </w:rPr>
            </w:pPr>
            <w:r w:rsidRPr="009F065B">
              <w:rPr>
                <w:rFonts w:asciiTheme="minorHAnsi" w:hAnsiTheme="minorHAnsi"/>
              </w:rPr>
              <w:t>8:30 a.m.</w:t>
            </w:r>
          </w:p>
        </w:tc>
        <w:tc>
          <w:tcPr>
            <w:tcW w:w="7931" w:type="dxa"/>
          </w:tcPr>
          <w:p w14:paraId="28738422" w14:textId="1CA35447" w:rsidR="007E216B" w:rsidRPr="009F065B" w:rsidRDefault="00273709" w:rsidP="007E216B">
            <w:pPr>
              <w:rPr>
                <w:rFonts w:asciiTheme="minorHAnsi" w:hAnsiTheme="minorHAnsi"/>
              </w:rPr>
            </w:pPr>
            <w:r w:rsidRPr="009F065B">
              <w:rPr>
                <w:rFonts w:asciiTheme="minorHAnsi" w:hAnsiTheme="minorHAnsi"/>
              </w:rPr>
              <w:t>Coffee, posters,</w:t>
            </w:r>
            <w:r w:rsidR="007E216B" w:rsidRPr="009F065B">
              <w:rPr>
                <w:rFonts w:asciiTheme="minorHAnsi" w:hAnsiTheme="minorHAnsi"/>
              </w:rPr>
              <w:t xml:space="preserve"> display</w:t>
            </w:r>
            <w:r w:rsidRPr="009F065B">
              <w:rPr>
                <w:rFonts w:asciiTheme="minorHAnsi" w:hAnsiTheme="minorHAnsi"/>
              </w:rPr>
              <w:t xml:space="preserve"> of Schoolyard LTER book series</w:t>
            </w:r>
          </w:p>
        </w:tc>
      </w:tr>
      <w:tr w:rsidR="00E00624" w:rsidRPr="009F065B" w14:paraId="0D2B9FA6" w14:textId="77777777" w:rsidTr="00E00624">
        <w:tc>
          <w:tcPr>
            <w:tcW w:w="1645" w:type="dxa"/>
          </w:tcPr>
          <w:p w14:paraId="1DF72227" w14:textId="77777777" w:rsidR="007E216B" w:rsidRPr="009F065B" w:rsidRDefault="007E216B" w:rsidP="007E216B">
            <w:pPr>
              <w:rPr>
                <w:rFonts w:asciiTheme="minorHAnsi" w:hAnsiTheme="minorHAnsi"/>
              </w:rPr>
            </w:pPr>
            <w:bookmarkStart w:id="0" w:name="_mi3n5i99c013" w:colFirst="0" w:colLast="0"/>
            <w:bookmarkStart w:id="1" w:name="_pcnluqg1qxr5" w:colFirst="0" w:colLast="0"/>
            <w:bookmarkEnd w:id="0"/>
            <w:bookmarkEnd w:id="1"/>
            <w:r w:rsidRPr="009F065B">
              <w:rPr>
                <w:rFonts w:asciiTheme="minorHAnsi" w:hAnsiTheme="minorHAnsi"/>
              </w:rPr>
              <w:t>9:00 a.m.</w:t>
            </w:r>
          </w:p>
        </w:tc>
        <w:tc>
          <w:tcPr>
            <w:tcW w:w="7931" w:type="dxa"/>
          </w:tcPr>
          <w:p w14:paraId="2CE5F66E" w14:textId="44B8F3E1" w:rsidR="007E216B" w:rsidRPr="009F065B" w:rsidRDefault="00273709" w:rsidP="00273709">
            <w:pPr>
              <w:rPr>
                <w:rFonts w:asciiTheme="minorHAnsi" w:hAnsiTheme="minorHAnsi"/>
              </w:rPr>
            </w:pPr>
            <w:r w:rsidRPr="009F065B">
              <w:rPr>
                <w:rFonts w:asciiTheme="minorHAnsi" w:hAnsiTheme="minorHAnsi"/>
              </w:rPr>
              <w:t>National Science Foundation Introduction</w:t>
            </w:r>
            <w:r w:rsidR="00746CC8" w:rsidRPr="009F065B">
              <w:rPr>
                <w:rFonts w:asciiTheme="minorHAnsi" w:hAnsiTheme="minorHAnsi"/>
              </w:rPr>
              <w:t xml:space="preserve">, </w:t>
            </w:r>
            <w:r w:rsidRPr="009F065B">
              <w:rPr>
                <w:rFonts w:asciiTheme="minorHAnsi" w:hAnsiTheme="minorHAnsi"/>
              </w:rPr>
              <w:t>TBD</w:t>
            </w:r>
            <w:r w:rsidR="007E216B" w:rsidRPr="009F065B">
              <w:rPr>
                <w:rFonts w:asciiTheme="minorHAnsi" w:hAnsiTheme="minorHAnsi"/>
              </w:rPr>
              <w:t xml:space="preserve"> </w:t>
            </w:r>
          </w:p>
        </w:tc>
      </w:tr>
      <w:tr w:rsidR="00E00624" w:rsidRPr="009F065B" w14:paraId="177745CE" w14:textId="77777777" w:rsidTr="00E00624">
        <w:tc>
          <w:tcPr>
            <w:tcW w:w="1645" w:type="dxa"/>
          </w:tcPr>
          <w:p w14:paraId="5D9853EF" w14:textId="5C8E6D16" w:rsidR="007E216B" w:rsidRPr="009F065B" w:rsidRDefault="007E216B" w:rsidP="00FD2421">
            <w:pPr>
              <w:rPr>
                <w:rFonts w:asciiTheme="minorHAnsi" w:hAnsiTheme="minorHAnsi"/>
              </w:rPr>
            </w:pPr>
            <w:r w:rsidRPr="009F065B">
              <w:rPr>
                <w:rFonts w:asciiTheme="minorHAnsi" w:hAnsiTheme="minorHAnsi"/>
              </w:rPr>
              <w:t>9:</w:t>
            </w:r>
            <w:r w:rsidR="00FD2421">
              <w:rPr>
                <w:rFonts w:asciiTheme="minorHAnsi" w:hAnsiTheme="minorHAnsi"/>
              </w:rPr>
              <w:t>05</w:t>
            </w:r>
            <w:r w:rsidRPr="009F065B">
              <w:rPr>
                <w:rFonts w:asciiTheme="minorHAnsi" w:hAnsiTheme="minorHAnsi"/>
              </w:rPr>
              <w:t xml:space="preserve"> a.m.</w:t>
            </w:r>
          </w:p>
        </w:tc>
        <w:tc>
          <w:tcPr>
            <w:tcW w:w="7931" w:type="dxa"/>
          </w:tcPr>
          <w:p w14:paraId="37D8CD3E" w14:textId="6DA49198" w:rsidR="007E216B" w:rsidRPr="009F065B" w:rsidRDefault="00606D1D" w:rsidP="007E216B">
            <w:pPr>
              <w:rPr>
                <w:rFonts w:asciiTheme="minorHAnsi" w:hAnsiTheme="minorHAnsi"/>
                <w:b/>
              </w:rPr>
            </w:pPr>
            <w:r>
              <w:rPr>
                <w:rFonts w:asciiTheme="minorHAnsi" w:hAnsiTheme="minorHAnsi"/>
                <w:b/>
              </w:rPr>
              <w:t xml:space="preserve">Introduction: </w:t>
            </w:r>
            <w:r w:rsidR="007E4967">
              <w:rPr>
                <w:rFonts w:asciiTheme="minorHAnsi" w:hAnsiTheme="minorHAnsi"/>
                <w:b/>
              </w:rPr>
              <w:t>t</w:t>
            </w:r>
            <w:r w:rsidR="00273709" w:rsidRPr="009F065B">
              <w:rPr>
                <w:rFonts w:asciiTheme="minorHAnsi" w:hAnsiTheme="minorHAnsi"/>
                <w:b/>
              </w:rPr>
              <w:t>he nature of ecological change</w:t>
            </w:r>
          </w:p>
          <w:p w14:paraId="37F427FD" w14:textId="77777777" w:rsidR="007E216B" w:rsidRDefault="007E216B" w:rsidP="00636C14">
            <w:pPr>
              <w:rPr>
                <w:rFonts w:asciiTheme="minorHAnsi" w:hAnsiTheme="minorHAnsi"/>
                <w:i/>
              </w:rPr>
            </w:pPr>
            <w:r w:rsidRPr="009F065B">
              <w:rPr>
                <w:rFonts w:asciiTheme="minorHAnsi" w:hAnsiTheme="minorHAnsi"/>
                <w:i/>
              </w:rPr>
              <w:t xml:space="preserve">Peter Groffman, Chair, LTER Executive Board, Cary </w:t>
            </w:r>
            <w:r w:rsidR="00636C14">
              <w:rPr>
                <w:rFonts w:asciiTheme="minorHAnsi" w:hAnsiTheme="minorHAnsi"/>
                <w:i/>
              </w:rPr>
              <w:t xml:space="preserve">Institute of Ecosystem Studies and </w:t>
            </w:r>
            <w:r w:rsidR="00917BE3">
              <w:rPr>
                <w:rFonts w:asciiTheme="minorHAnsi" w:hAnsiTheme="minorHAnsi"/>
                <w:i/>
              </w:rPr>
              <w:t>City University of New York</w:t>
            </w:r>
            <w:r w:rsidR="004B44F3">
              <w:rPr>
                <w:rFonts w:asciiTheme="minorHAnsi" w:hAnsiTheme="minorHAnsi"/>
                <w:i/>
              </w:rPr>
              <w:t>, Co-p</w:t>
            </w:r>
            <w:r w:rsidRPr="009F065B">
              <w:rPr>
                <w:rFonts w:asciiTheme="minorHAnsi" w:hAnsiTheme="minorHAnsi"/>
                <w:i/>
              </w:rPr>
              <w:t>rincipal Investigator, Baltimore Ecosystem Study LTER</w:t>
            </w:r>
          </w:p>
          <w:p w14:paraId="1346A010" w14:textId="3BD92420" w:rsidR="006E7042" w:rsidRPr="006E7042" w:rsidRDefault="006E7042" w:rsidP="006E7042">
            <w:pPr>
              <w:spacing w:before="120"/>
              <w:rPr>
                <w:rFonts w:ascii="Times New Roman" w:eastAsia="Times New Roman" w:hAnsi="Times New Roman" w:cs="Times New Roman"/>
                <w:color w:val="000000" w:themeColor="text1"/>
                <w:sz w:val="21"/>
                <w:szCs w:val="21"/>
              </w:rPr>
            </w:pPr>
            <w:r w:rsidRPr="002653BE">
              <w:rPr>
                <w:rFonts w:ascii="Calibri" w:eastAsia="Times New Roman" w:hAnsi="Calibri" w:cs="Times New Roman"/>
                <w:color w:val="000000" w:themeColor="text1"/>
                <w:sz w:val="21"/>
                <w:szCs w:val="21"/>
                <w:shd w:val="clear" w:color="auto" w:fill="FFFFFF"/>
              </w:rPr>
              <w:t>C</w:t>
            </w:r>
            <w:r w:rsidRPr="005B73F6">
              <w:rPr>
                <w:rFonts w:ascii="Calibri" w:eastAsia="Times New Roman" w:hAnsi="Calibri" w:cs="Times New Roman"/>
                <w:color w:val="000000" w:themeColor="text1"/>
                <w:sz w:val="21"/>
                <w:szCs w:val="21"/>
                <w:shd w:val="clear" w:color="auto" w:fill="FFFFFF"/>
              </w:rPr>
              <w:t>hange, stability, thresholds</w:t>
            </w:r>
            <w:r w:rsidRPr="002653BE">
              <w:rPr>
                <w:rFonts w:ascii="Calibri" w:eastAsia="Times New Roman" w:hAnsi="Calibri" w:cs="Times New Roman"/>
                <w:color w:val="000000" w:themeColor="text1"/>
                <w:sz w:val="21"/>
                <w:szCs w:val="21"/>
                <w:shd w:val="clear" w:color="auto" w:fill="FFFFFF"/>
              </w:rPr>
              <w:t>,</w:t>
            </w:r>
            <w:r w:rsidRPr="005B73F6">
              <w:rPr>
                <w:rFonts w:ascii="Calibri" w:eastAsia="Times New Roman" w:hAnsi="Calibri" w:cs="Times New Roman"/>
                <w:color w:val="000000" w:themeColor="text1"/>
                <w:sz w:val="21"/>
                <w:szCs w:val="21"/>
                <w:shd w:val="clear" w:color="auto" w:fill="FFFFFF"/>
              </w:rPr>
              <w:t xml:space="preserve"> and resilience have long been </w:t>
            </w:r>
            <w:r w:rsidRPr="002653BE">
              <w:rPr>
                <w:rFonts w:ascii="Calibri" w:eastAsia="Times New Roman" w:hAnsi="Calibri" w:cs="Times New Roman"/>
                <w:color w:val="000000" w:themeColor="text1"/>
                <w:sz w:val="21"/>
                <w:szCs w:val="21"/>
                <w:shd w:val="clear" w:color="auto" w:fill="FFFFFF"/>
              </w:rPr>
              <w:t xml:space="preserve">among the </w:t>
            </w:r>
            <w:r w:rsidRPr="005B73F6">
              <w:rPr>
                <w:rFonts w:ascii="Calibri" w:eastAsia="Times New Roman" w:hAnsi="Calibri" w:cs="Times New Roman"/>
                <w:color w:val="000000" w:themeColor="text1"/>
                <w:sz w:val="21"/>
                <w:szCs w:val="21"/>
                <w:shd w:val="clear" w:color="auto" w:fill="FFFFFF"/>
              </w:rPr>
              <w:t>great</w:t>
            </w:r>
            <w:r w:rsidRPr="002653BE">
              <w:rPr>
                <w:rFonts w:ascii="Calibri" w:eastAsia="Times New Roman" w:hAnsi="Calibri" w:cs="Times New Roman"/>
                <w:color w:val="000000" w:themeColor="text1"/>
                <w:sz w:val="21"/>
                <w:szCs w:val="21"/>
                <w:shd w:val="clear" w:color="auto" w:fill="FFFFFF"/>
              </w:rPr>
              <w:t>est challenges in ecology. T</w:t>
            </w:r>
            <w:r w:rsidRPr="005B73F6">
              <w:rPr>
                <w:rFonts w:ascii="Calibri" w:eastAsia="Times New Roman" w:hAnsi="Calibri" w:cs="Times New Roman"/>
                <w:color w:val="000000" w:themeColor="text1"/>
                <w:sz w:val="21"/>
                <w:szCs w:val="21"/>
                <w:shd w:val="clear" w:color="auto" w:fill="FFFFFF"/>
              </w:rPr>
              <w:t xml:space="preserve">hese challenges can only be met with the types of </w:t>
            </w:r>
            <w:r>
              <w:rPr>
                <w:rFonts w:ascii="Calibri" w:eastAsia="Times New Roman" w:hAnsi="Calibri" w:cs="Times New Roman"/>
                <w:color w:val="000000" w:themeColor="text1"/>
                <w:sz w:val="21"/>
                <w:szCs w:val="21"/>
                <w:shd w:val="clear" w:color="auto" w:fill="FFFFFF"/>
              </w:rPr>
              <w:t>coordinated, long-term science supported by the LTER program.</w:t>
            </w:r>
          </w:p>
        </w:tc>
      </w:tr>
      <w:tr w:rsidR="00E00624" w:rsidRPr="009F065B" w14:paraId="19CFFBE4" w14:textId="77777777" w:rsidTr="00E00624">
        <w:tc>
          <w:tcPr>
            <w:tcW w:w="1645" w:type="dxa"/>
          </w:tcPr>
          <w:p w14:paraId="55BDA7F5" w14:textId="7F9D4BF4" w:rsidR="007E216B" w:rsidRPr="009F065B" w:rsidRDefault="00FD2421" w:rsidP="00FD2421">
            <w:pPr>
              <w:rPr>
                <w:rFonts w:asciiTheme="minorHAnsi" w:hAnsiTheme="minorHAnsi"/>
              </w:rPr>
            </w:pPr>
            <w:r>
              <w:rPr>
                <w:rFonts w:asciiTheme="minorHAnsi" w:hAnsiTheme="minorHAnsi"/>
              </w:rPr>
              <w:t>9:15</w:t>
            </w:r>
            <w:r w:rsidR="00E00624" w:rsidRPr="009F065B">
              <w:rPr>
                <w:rFonts w:asciiTheme="minorHAnsi" w:hAnsiTheme="minorHAnsi"/>
              </w:rPr>
              <w:t xml:space="preserve"> a.m.</w:t>
            </w:r>
          </w:p>
        </w:tc>
        <w:tc>
          <w:tcPr>
            <w:tcW w:w="7931" w:type="dxa"/>
          </w:tcPr>
          <w:p w14:paraId="67E13DB7" w14:textId="77777777" w:rsidR="007E216B" w:rsidRPr="009F065B" w:rsidRDefault="007E216B" w:rsidP="007E216B">
            <w:pPr>
              <w:shd w:val="clear" w:color="auto" w:fill="FFFFFF"/>
              <w:rPr>
                <w:rFonts w:asciiTheme="minorHAnsi" w:hAnsiTheme="minorHAnsi"/>
                <w:b/>
                <w:bCs/>
              </w:rPr>
            </w:pPr>
            <w:r w:rsidRPr="009F065B">
              <w:rPr>
                <w:rFonts w:asciiTheme="minorHAnsi" w:hAnsiTheme="minorHAnsi"/>
                <w:b/>
                <w:bCs/>
              </w:rPr>
              <w:t>Beyond desertification: new models for state change in drylands</w:t>
            </w:r>
          </w:p>
          <w:p w14:paraId="51E358BC" w14:textId="7B37BEDC" w:rsidR="007E216B" w:rsidRPr="009F065B" w:rsidRDefault="007E216B" w:rsidP="00E00624">
            <w:pPr>
              <w:shd w:val="clear" w:color="auto" w:fill="FFFFFF"/>
              <w:rPr>
                <w:rFonts w:asciiTheme="minorHAnsi" w:hAnsiTheme="minorHAnsi"/>
                <w:i/>
                <w:iCs/>
              </w:rPr>
            </w:pPr>
            <w:r w:rsidRPr="009F065B">
              <w:rPr>
                <w:rFonts w:asciiTheme="minorHAnsi" w:hAnsiTheme="minorHAnsi"/>
                <w:i/>
                <w:iCs/>
              </w:rPr>
              <w:t>Brandon Bestelmeyer, Research Leader, USDA-ARS, Jornada Experimental Range</w:t>
            </w:r>
            <w:r w:rsidR="00E00624" w:rsidRPr="009F065B">
              <w:rPr>
                <w:rFonts w:asciiTheme="minorHAnsi" w:hAnsiTheme="minorHAnsi"/>
                <w:i/>
                <w:iCs/>
              </w:rPr>
              <w:t xml:space="preserve">, </w:t>
            </w:r>
            <w:r w:rsidR="004B44F3">
              <w:rPr>
                <w:rFonts w:asciiTheme="minorHAnsi" w:hAnsiTheme="minorHAnsi"/>
                <w:i/>
                <w:iCs/>
              </w:rPr>
              <w:t>Co-p</w:t>
            </w:r>
            <w:r w:rsidRPr="009F065B">
              <w:rPr>
                <w:rFonts w:asciiTheme="minorHAnsi" w:hAnsiTheme="minorHAnsi"/>
                <w:i/>
                <w:iCs/>
              </w:rPr>
              <w:t>rincipal Investigator, Jornada Basin LTER</w:t>
            </w:r>
          </w:p>
        </w:tc>
      </w:tr>
      <w:tr w:rsidR="00E00624" w:rsidRPr="009F065B" w14:paraId="3969A134" w14:textId="77777777" w:rsidTr="00E00624">
        <w:tc>
          <w:tcPr>
            <w:tcW w:w="1645" w:type="dxa"/>
          </w:tcPr>
          <w:p w14:paraId="5AFF1A44" w14:textId="3A6C10A8" w:rsidR="007E216B" w:rsidRPr="009F065B" w:rsidRDefault="00FD2421" w:rsidP="007E216B">
            <w:pPr>
              <w:rPr>
                <w:rFonts w:asciiTheme="minorHAnsi" w:hAnsiTheme="minorHAnsi"/>
              </w:rPr>
            </w:pPr>
            <w:r>
              <w:rPr>
                <w:rFonts w:asciiTheme="minorHAnsi" w:hAnsiTheme="minorHAnsi"/>
              </w:rPr>
              <w:t>9:35</w:t>
            </w:r>
            <w:r w:rsidR="00E00624" w:rsidRPr="009F065B">
              <w:rPr>
                <w:rFonts w:asciiTheme="minorHAnsi" w:hAnsiTheme="minorHAnsi"/>
              </w:rPr>
              <w:t xml:space="preserve"> a.m.</w:t>
            </w:r>
          </w:p>
        </w:tc>
        <w:tc>
          <w:tcPr>
            <w:tcW w:w="7931" w:type="dxa"/>
          </w:tcPr>
          <w:p w14:paraId="6F877E37" w14:textId="77777777" w:rsidR="006E7042" w:rsidRPr="006E7042" w:rsidRDefault="006E7042" w:rsidP="006E7042">
            <w:pPr>
              <w:rPr>
                <w:rFonts w:asciiTheme="minorHAnsi" w:hAnsiTheme="minorHAnsi"/>
                <w:b/>
                <w:bCs/>
              </w:rPr>
            </w:pPr>
            <w:r w:rsidRPr="006E7042">
              <w:rPr>
                <w:rFonts w:asciiTheme="minorHAnsi" w:hAnsiTheme="minorHAnsi"/>
                <w:b/>
                <w:bCs/>
              </w:rPr>
              <w:t>Fire and ice: carbon cycling feedbacks to climate in a warming Arctic</w:t>
            </w:r>
          </w:p>
          <w:p w14:paraId="0DB02434" w14:textId="5895B6A1" w:rsidR="007E216B" w:rsidRPr="009F065B" w:rsidRDefault="007E216B" w:rsidP="007F085A">
            <w:pPr>
              <w:rPr>
                <w:rFonts w:asciiTheme="minorHAnsi" w:hAnsiTheme="minorHAnsi"/>
              </w:rPr>
            </w:pPr>
            <w:r w:rsidRPr="009F065B">
              <w:rPr>
                <w:rFonts w:asciiTheme="minorHAnsi" w:hAnsiTheme="minorHAnsi"/>
                <w:i/>
              </w:rPr>
              <w:t>Michelle Mack, Professor of Ecosystem Ecology, Northern Arizona University</w:t>
            </w:r>
            <w:r w:rsidRPr="009F065B">
              <w:rPr>
                <w:rFonts w:asciiTheme="minorHAnsi" w:hAnsiTheme="minorHAnsi"/>
                <w:i/>
              </w:rPr>
              <w:br/>
            </w:r>
            <w:r w:rsidR="004B44F3">
              <w:rPr>
                <w:rFonts w:asciiTheme="minorHAnsi" w:hAnsiTheme="minorHAnsi"/>
                <w:i/>
              </w:rPr>
              <w:t>Co-p</w:t>
            </w:r>
            <w:r w:rsidR="007F085A" w:rsidRPr="009F065B">
              <w:rPr>
                <w:rFonts w:asciiTheme="minorHAnsi" w:hAnsiTheme="minorHAnsi"/>
                <w:i/>
              </w:rPr>
              <w:t>rincipal Investigator</w:t>
            </w:r>
            <w:r w:rsidR="007F085A">
              <w:rPr>
                <w:rFonts w:asciiTheme="minorHAnsi" w:hAnsiTheme="minorHAnsi"/>
                <w:i/>
              </w:rPr>
              <w:t>,</w:t>
            </w:r>
            <w:r w:rsidR="007F085A" w:rsidRPr="009F065B">
              <w:rPr>
                <w:rFonts w:asciiTheme="minorHAnsi" w:hAnsiTheme="minorHAnsi"/>
                <w:i/>
              </w:rPr>
              <w:t xml:space="preserve"> </w:t>
            </w:r>
            <w:r w:rsidRPr="009F065B">
              <w:rPr>
                <w:rFonts w:asciiTheme="minorHAnsi" w:hAnsiTheme="minorHAnsi"/>
                <w:i/>
              </w:rPr>
              <w:t>Bonanza Creek LTER</w:t>
            </w:r>
          </w:p>
        </w:tc>
      </w:tr>
      <w:tr w:rsidR="00E00624" w:rsidRPr="009F065B" w14:paraId="08168F96" w14:textId="77777777" w:rsidTr="00E00624">
        <w:tc>
          <w:tcPr>
            <w:tcW w:w="1645" w:type="dxa"/>
          </w:tcPr>
          <w:p w14:paraId="245A1837" w14:textId="31F2CD0D" w:rsidR="007E216B" w:rsidRPr="009F065B" w:rsidRDefault="00FD2421" w:rsidP="007E216B">
            <w:pPr>
              <w:rPr>
                <w:rFonts w:asciiTheme="minorHAnsi" w:hAnsiTheme="minorHAnsi"/>
              </w:rPr>
            </w:pPr>
            <w:r>
              <w:rPr>
                <w:rFonts w:asciiTheme="minorHAnsi" w:hAnsiTheme="minorHAnsi"/>
              </w:rPr>
              <w:t>9:55</w:t>
            </w:r>
            <w:r w:rsidR="00E00624" w:rsidRPr="009F065B">
              <w:rPr>
                <w:rFonts w:asciiTheme="minorHAnsi" w:hAnsiTheme="minorHAnsi"/>
              </w:rPr>
              <w:t xml:space="preserve"> a.m.</w:t>
            </w:r>
          </w:p>
        </w:tc>
        <w:tc>
          <w:tcPr>
            <w:tcW w:w="7931" w:type="dxa"/>
          </w:tcPr>
          <w:p w14:paraId="0939F862" w14:textId="77777777" w:rsidR="007E4967" w:rsidRDefault="00273709" w:rsidP="007E4967">
            <w:pPr>
              <w:rPr>
                <w:rFonts w:asciiTheme="minorHAnsi" w:hAnsiTheme="minorHAnsi"/>
                <w:b/>
                <w:bCs/>
              </w:rPr>
            </w:pPr>
            <w:r w:rsidRPr="009F065B">
              <w:rPr>
                <w:rFonts w:asciiTheme="minorHAnsi" w:hAnsiTheme="minorHAnsi"/>
                <w:b/>
                <w:bCs/>
              </w:rPr>
              <w:t>Climate-resilient c</w:t>
            </w:r>
            <w:r w:rsidR="007E216B" w:rsidRPr="009F065B">
              <w:rPr>
                <w:rFonts w:asciiTheme="minorHAnsi" w:hAnsiTheme="minorHAnsi"/>
                <w:b/>
                <w:bCs/>
              </w:rPr>
              <w:t>oasts: how long-term research and restoration informs management</w:t>
            </w:r>
          </w:p>
          <w:p w14:paraId="2F5FC508" w14:textId="0FFA85F2" w:rsidR="007E216B" w:rsidRPr="009F065B" w:rsidRDefault="007E216B" w:rsidP="007E4967">
            <w:pPr>
              <w:rPr>
                <w:rFonts w:asciiTheme="minorHAnsi" w:hAnsiTheme="minorHAnsi"/>
                <w:b/>
              </w:rPr>
            </w:pPr>
            <w:r w:rsidRPr="009F065B">
              <w:rPr>
                <w:rFonts w:asciiTheme="minorHAnsi" w:hAnsiTheme="minorHAnsi"/>
                <w:i/>
                <w:iCs/>
              </w:rPr>
              <w:t>Karen McGlathery, Professor, Department of Environmental Sciences, University of Virginia, Lead Principal Investigator, Virginia Coast Reserve LTER</w:t>
            </w:r>
          </w:p>
        </w:tc>
      </w:tr>
      <w:tr w:rsidR="00E00624" w:rsidRPr="009F065B" w14:paraId="32F15202" w14:textId="77777777" w:rsidTr="00E00624">
        <w:tc>
          <w:tcPr>
            <w:tcW w:w="1645" w:type="dxa"/>
          </w:tcPr>
          <w:p w14:paraId="648F3280" w14:textId="5C449E17" w:rsidR="007E216B" w:rsidRPr="009F065B" w:rsidRDefault="00FD2421" w:rsidP="00FD2421">
            <w:pPr>
              <w:rPr>
                <w:rFonts w:asciiTheme="minorHAnsi" w:hAnsiTheme="minorHAnsi"/>
              </w:rPr>
            </w:pPr>
            <w:r>
              <w:rPr>
                <w:rFonts w:asciiTheme="minorHAnsi" w:hAnsiTheme="minorHAnsi"/>
              </w:rPr>
              <w:t>10:15</w:t>
            </w:r>
            <w:r w:rsidR="007E216B" w:rsidRPr="009F065B">
              <w:rPr>
                <w:rFonts w:asciiTheme="minorHAnsi" w:hAnsiTheme="minorHAnsi"/>
              </w:rPr>
              <w:t>-10:</w:t>
            </w:r>
            <w:r>
              <w:rPr>
                <w:rFonts w:asciiTheme="minorHAnsi" w:hAnsiTheme="minorHAnsi"/>
              </w:rPr>
              <w:t>45</w:t>
            </w:r>
          </w:p>
        </w:tc>
        <w:tc>
          <w:tcPr>
            <w:tcW w:w="7931" w:type="dxa"/>
          </w:tcPr>
          <w:p w14:paraId="64913D80" w14:textId="77777777" w:rsidR="007E216B" w:rsidRPr="009F065B" w:rsidRDefault="007E216B" w:rsidP="007E216B">
            <w:pPr>
              <w:rPr>
                <w:rFonts w:asciiTheme="minorHAnsi" w:hAnsiTheme="minorHAnsi"/>
                <w:b/>
              </w:rPr>
            </w:pPr>
            <w:r w:rsidRPr="009F065B">
              <w:rPr>
                <w:rFonts w:asciiTheme="minorHAnsi" w:hAnsiTheme="minorHAnsi"/>
                <w:b/>
              </w:rPr>
              <w:t>Break</w:t>
            </w:r>
          </w:p>
        </w:tc>
      </w:tr>
      <w:tr w:rsidR="00E00624" w:rsidRPr="009F065B" w14:paraId="0A69447B" w14:textId="77777777" w:rsidTr="00E00624">
        <w:tc>
          <w:tcPr>
            <w:tcW w:w="1645" w:type="dxa"/>
          </w:tcPr>
          <w:p w14:paraId="6EE3EFE4" w14:textId="58049761" w:rsidR="007E216B" w:rsidRPr="009F065B" w:rsidRDefault="007E216B" w:rsidP="00FD2421">
            <w:pPr>
              <w:rPr>
                <w:rFonts w:asciiTheme="minorHAnsi" w:hAnsiTheme="minorHAnsi"/>
              </w:rPr>
            </w:pPr>
            <w:r w:rsidRPr="009F065B">
              <w:rPr>
                <w:rFonts w:asciiTheme="minorHAnsi" w:hAnsiTheme="minorHAnsi"/>
              </w:rPr>
              <w:t>10:</w:t>
            </w:r>
            <w:r w:rsidR="00FD2421">
              <w:rPr>
                <w:rFonts w:asciiTheme="minorHAnsi" w:hAnsiTheme="minorHAnsi"/>
              </w:rPr>
              <w:t>45</w:t>
            </w:r>
            <w:r w:rsidR="00E00624" w:rsidRPr="009F065B">
              <w:rPr>
                <w:rFonts w:asciiTheme="minorHAnsi" w:hAnsiTheme="minorHAnsi"/>
              </w:rPr>
              <w:t xml:space="preserve"> a.m.</w:t>
            </w:r>
          </w:p>
        </w:tc>
        <w:tc>
          <w:tcPr>
            <w:tcW w:w="7931" w:type="dxa"/>
          </w:tcPr>
          <w:p w14:paraId="3976DD83" w14:textId="77777777" w:rsidR="007E216B" w:rsidRPr="009F065B" w:rsidRDefault="007E216B" w:rsidP="007E216B">
            <w:pPr>
              <w:rPr>
                <w:rFonts w:asciiTheme="minorHAnsi" w:hAnsiTheme="minorHAnsi"/>
                <w:b/>
              </w:rPr>
            </w:pPr>
            <w:r w:rsidRPr="009F065B">
              <w:rPr>
                <w:rFonts w:asciiTheme="minorHAnsi" w:hAnsiTheme="minorHAnsi"/>
                <w:b/>
              </w:rPr>
              <w:t>De-acidification of Northeastern forests: an altered baseline?</w:t>
            </w:r>
          </w:p>
          <w:p w14:paraId="201CC2C8" w14:textId="5F81DF06" w:rsidR="007E216B" w:rsidRPr="009F065B" w:rsidRDefault="007E216B" w:rsidP="00F00A59">
            <w:pPr>
              <w:rPr>
                <w:rFonts w:asciiTheme="minorHAnsi" w:hAnsiTheme="minorHAnsi"/>
                <w:b/>
              </w:rPr>
            </w:pPr>
            <w:r w:rsidRPr="009F065B">
              <w:rPr>
                <w:rFonts w:asciiTheme="minorHAnsi" w:hAnsiTheme="minorHAnsi"/>
                <w:i/>
              </w:rPr>
              <w:t xml:space="preserve">Charles Driscoll, University Professor of Environmental Systems Engineering, Syracuse University, </w:t>
            </w:r>
            <w:r w:rsidR="004B44F3">
              <w:rPr>
                <w:rFonts w:asciiTheme="minorHAnsi" w:hAnsiTheme="minorHAnsi"/>
                <w:i/>
              </w:rPr>
              <w:t>C</w:t>
            </w:r>
            <w:r w:rsidR="00550288">
              <w:rPr>
                <w:rFonts w:asciiTheme="minorHAnsi" w:hAnsiTheme="minorHAnsi"/>
                <w:i/>
              </w:rPr>
              <w:t>o</w:t>
            </w:r>
            <w:r w:rsidR="00F00A59">
              <w:rPr>
                <w:rFonts w:asciiTheme="minorHAnsi" w:hAnsiTheme="minorHAnsi"/>
                <w:i/>
              </w:rPr>
              <w:t>-</w:t>
            </w:r>
            <w:r w:rsidR="004B44F3">
              <w:rPr>
                <w:rFonts w:asciiTheme="minorHAnsi" w:hAnsiTheme="minorHAnsi"/>
                <w:i/>
                <w:iCs/>
              </w:rPr>
              <w:t>p</w:t>
            </w:r>
            <w:r w:rsidR="007F085A" w:rsidRPr="009F065B">
              <w:rPr>
                <w:rFonts w:asciiTheme="minorHAnsi" w:hAnsiTheme="minorHAnsi"/>
                <w:i/>
                <w:iCs/>
              </w:rPr>
              <w:t>rincipal Investigator</w:t>
            </w:r>
            <w:r w:rsidR="007F085A">
              <w:rPr>
                <w:rFonts w:asciiTheme="minorHAnsi" w:hAnsiTheme="minorHAnsi"/>
                <w:i/>
                <w:iCs/>
              </w:rPr>
              <w:t>,</w:t>
            </w:r>
            <w:r w:rsidRPr="009F065B">
              <w:rPr>
                <w:rFonts w:asciiTheme="minorHAnsi" w:hAnsiTheme="minorHAnsi"/>
                <w:i/>
              </w:rPr>
              <w:t xml:space="preserve"> Hubbard Brook LTER</w:t>
            </w:r>
          </w:p>
        </w:tc>
      </w:tr>
      <w:tr w:rsidR="00E00624" w:rsidRPr="009F065B" w14:paraId="4F991397" w14:textId="77777777" w:rsidTr="00E00624">
        <w:tc>
          <w:tcPr>
            <w:tcW w:w="1645" w:type="dxa"/>
          </w:tcPr>
          <w:p w14:paraId="0374E3A7" w14:textId="2C7CBA6E" w:rsidR="007E216B" w:rsidRPr="009F065B" w:rsidRDefault="007E216B" w:rsidP="00FD2421">
            <w:pPr>
              <w:rPr>
                <w:rFonts w:asciiTheme="minorHAnsi" w:hAnsiTheme="minorHAnsi"/>
              </w:rPr>
            </w:pPr>
            <w:r w:rsidRPr="009F065B">
              <w:rPr>
                <w:rFonts w:asciiTheme="minorHAnsi" w:hAnsiTheme="minorHAnsi"/>
              </w:rPr>
              <w:t>11:</w:t>
            </w:r>
            <w:r w:rsidR="00FD2421">
              <w:rPr>
                <w:rFonts w:asciiTheme="minorHAnsi" w:hAnsiTheme="minorHAnsi"/>
              </w:rPr>
              <w:t>05</w:t>
            </w:r>
            <w:r w:rsidR="00E00624" w:rsidRPr="009F065B">
              <w:rPr>
                <w:rFonts w:asciiTheme="minorHAnsi" w:hAnsiTheme="minorHAnsi"/>
              </w:rPr>
              <w:t xml:space="preserve"> a.m.</w:t>
            </w:r>
          </w:p>
        </w:tc>
        <w:tc>
          <w:tcPr>
            <w:tcW w:w="7931" w:type="dxa"/>
          </w:tcPr>
          <w:p w14:paraId="4FAF2D85" w14:textId="750C29CF" w:rsidR="00273709" w:rsidRPr="009F065B" w:rsidRDefault="002007FF" w:rsidP="00D64DC6">
            <w:pPr>
              <w:rPr>
                <w:rFonts w:asciiTheme="minorHAnsi" w:hAnsiTheme="minorHAnsi"/>
                <w:b/>
              </w:rPr>
            </w:pPr>
            <w:r w:rsidRPr="009F065B">
              <w:rPr>
                <w:rFonts w:asciiTheme="minorHAnsi" w:hAnsiTheme="minorHAnsi"/>
                <w:b/>
              </w:rPr>
              <w:t>Plausible freshwater futures: Yahara watershed, Wisconsin, USA</w:t>
            </w:r>
          </w:p>
          <w:p w14:paraId="7038D6E5" w14:textId="20604C08" w:rsidR="007E216B" w:rsidRPr="009F065B" w:rsidRDefault="00273709" w:rsidP="00273709">
            <w:pPr>
              <w:rPr>
                <w:rFonts w:asciiTheme="minorHAnsi" w:hAnsiTheme="minorHAnsi"/>
                <w:i/>
              </w:rPr>
            </w:pPr>
            <w:r w:rsidRPr="009F065B">
              <w:rPr>
                <w:rFonts w:asciiTheme="minorHAnsi" w:hAnsiTheme="minorHAnsi"/>
                <w:i/>
              </w:rPr>
              <w:t>Christopher Kucharik, U</w:t>
            </w:r>
            <w:r w:rsidR="007F085A">
              <w:rPr>
                <w:rFonts w:asciiTheme="minorHAnsi" w:hAnsiTheme="minorHAnsi"/>
                <w:i/>
              </w:rPr>
              <w:t>niversity of Wisconsin–Madison,</w:t>
            </w:r>
            <w:r w:rsidR="007F085A" w:rsidRPr="009F065B">
              <w:rPr>
                <w:rFonts w:asciiTheme="minorHAnsi" w:hAnsiTheme="minorHAnsi"/>
                <w:i/>
                <w:iCs/>
              </w:rPr>
              <w:t xml:space="preserve"> Co-Principal Investigator</w:t>
            </w:r>
            <w:r w:rsidR="007F085A">
              <w:rPr>
                <w:rFonts w:asciiTheme="minorHAnsi" w:hAnsiTheme="minorHAnsi"/>
                <w:i/>
                <w:iCs/>
              </w:rPr>
              <w:t>,</w:t>
            </w:r>
            <w:r w:rsidR="007F085A" w:rsidRPr="009F065B">
              <w:rPr>
                <w:rFonts w:asciiTheme="minorHAnsi" w:hAnsiTheme="minorHAnsi"/>
                <w:i/>
              </w:rPr>
              <w:t xml:space="preserve"> </w:t>
            </w:r>
            <w:r w:rsidRPr="009F065B">
              <w:rPr>
                <w:rFonts w:asciiTheme="minorHAnsi" w:hAnsiTheme="minorHAnsi"/>
                <w:i/>
              </w:rPr>
              <w:t>Northern Temperate Lakes LTER</w:t>
            </w:r>
          </w:p>
        </w:tc>
      </w:tr>
      <w:tr w:rsidR="00E00624" w:rsidRPr="009F065B" w14:paraId="6C172510" w14:textId="77777777" w:rsidTr="00E00624">
        <w:tc>
          <w:tcPr>
            <w:tcW w:w="1645" w:type="dxa"/>
          </w:tcPr>
          <w:p w14:paraId="3E916032" w14:textId="180D9C85" w:rsidR="007E216B" w:rsidRPr="009F065B" w:rsidRDefault="007E216B" w:rsidP="00FD2421">
            <w:pPr>
              <w:rPr>
                <w:rFonts w:asciiTheme="minorHAnsi" w:hAnsiTheme="minorHAnsi"/>
              </w:rPr>
            </w:pPr>
            <w:r w:rsidRPr="009F065B">
              <w:rPr>
                <w:rFonts w:asciiTheme="minorHAnsi" w:hAnsiTheme="minorHAnsi"/>
              </w:rPr>
              <w:t>11:</w:t>
            </w:r>
            <w:r w:rsidR="00FD2421">
              <w:rPr>
                <w:rFonts w:asciiTheme="minorHAnsi" w:hAnsiTheme="minorHAnsi"/>
              </w:rPr>
              <w:t>25</w:t>
            </w:r>
            <w:r w:rsidRPr="009F065B">
              <w:rPr>
                <w:rFonts w:asciiTheme="minorHAnsi" w:hAnsiTheme="minorHAnsi"/>
              </w:rPr>
              <w:t>-12:15</w:t>
            </w:r>
          </w:p>
        </w:tc>
        <w:tc>
          <w:tcPr>
            <w:tcW w:w="7931" w:type="dxa"/>
          </w:tcPr>
          <w:p w14:paraId="0B6865D2" w14:textId="4442C5F4" w:rsidR="007E216B" w:rsidRPr="00557DEA" w:rsidRDefault="007E216B" w:rsidP="007E216B">
            <w:pPr>
              <w:rPr>
                <w:rFonts w:asciiTheme="minorHAnsi" w:hAnsiTheme="minorHAnsi"/>
                <w:b/>
              </w:rPr>
            </w:pPr>
            <w:r w:rsidRPr="00557DEA">
              <w:rPr>
                <w:rFonts w:asciiTheme="minorHAnsi" w:hAnsiTheme="minorHAnsi"/>
                <w:b/>
              </w:rPr>
              <w:t xml:space="preserve">Panel Discussion: </w:t>
            </w:r>
            <w:r w:rsidR="00744DA4" w:rsidRPr="00557DEA">
              <w:rPr>
                <w:rFonts w:asciiTheme="minorHAnsi" w:hAnsiTheme="minorHAnsi"/>
                <w:b/>
              </w:rPr>
              <w:t>How can science contribute to management</w:t>
            </w:r>
            <w:r w:rsidRPr="00557DEA">
              <w:rPr>
                <w:rFonts w:asciiTheme="minorHAnsi" w:hAnsiTheme="minorHAnsi"/>
                <w:b/>
              </w:rPr>
              <w:t xml:space="preserve"> decisions?</w:t>
            </w:r>
          </w:p>
          <w:p w14:paraId="5D3A5210" w14:textId="232D1408" w:rsidR="00FD2421" w:rsidRDefault="00FD2421" w:rsidP="007E216B">
            <w:pPr>
              <w:rPr>
                <w:rFonts w:asciiTheme="minorHAnsi" w:hAnsiTheme="minorHAnsi"/>
              </w:rPr>
            </w:pPr>
            <w:r>
              <w:rPr>
                <w:rFonts w:asciiTheme="minorHAnsi" w:hAnsiTheme="minorHAnsi"/>
              </w:rPr>
              <w:t>Moderator: Frank Davis, Director, LTER Network Communications Office</w:t>
            </w:r>
          </w:p>
          <w:p w14:paraId="3F16F006" w14:textId="42775A63" w:rsidR="007E216B" w:rsidRPr="004E2DBB" w:rsidRDefault="00E00624" w:rsidP="007E216B">
            <w:pPr>
              <w:rPr>
                <w:rFonts w:asciiTheme="minorHAnsi" w:hAnsiTheme="minorHAnsi"/>
              </w:rPr>
            </w:pPr>
            <w:r w:rsidRPr="004E2DBB">
              <w:rPr>
                <w:rFonts w:asciiTheme="minorHAnsi" w:hAnsiTheme="minorHAnsi"/>
              </w:rPr>
              <w:t>P</w:t>
            </w:r>
            <w:r w:rsidR="007E216B" w:rsidRPr="004E2DBB">
              <w:rPr>
                <w:rFonts w:asciiTheme="minorHAnsi" w:hAnsiTheme="minorHAnsi"/>
              </w:rPr>
              <w:t>o</w:t>
            </w:r>
            <w:r w:rsidRPr="004E2DBB">
              <w:rPr>
                <w:rFonts w:asciiTheme="minorHAnsi" w:hAnsiTheme="minorHAnsi"/>
              </w:rPr>
              <w:t>ssible</w:t>
            </w:r>
            <w:r w:rsidR="007E216B" w:rsidRPr="004E2DBB">
              <w:rPr>
                <w:rFonts w:asciiTheme="minorHAnsi" w:hAnsiTheme="minorHAnsi"/>
              </w:rPr>
              <w:t xml:space="preserve"> </w:t>
            </w:r>
            <w:r w:rsidRPr="004E2DBB">
              <w:rPr>
                <w:rFonts w:asciiTheme="minorHAnsi" w:hAnsiTheme="minorHAnsi"/>
              </w:rPr>
              <w:t>panelists</w:t>
            </w:r>
            <w:r w:rsidR="007E216B" w:rsidRPr="004E2DBB">
              <w:rPr>
                <w:rFonts w:asciiTheme="minorHAnsi" w:hAnsiTheme="minorHAnsi"/>
              </w:rPr>
              <w:t>:</w:t>
            </w:r>
          </w:p>
          <w:p w14:paraId="4EEFA4DA" w14:textId="3825BFB3" w:rsidR="007E216B" w:rsidRPr="009F065B" w:rsidRDefault="004E2DBB" w:rsidP="007E216B">
            <w:pPr>
              <w:pStyle w:val="ListParagraph"/>
              <w:numPr>
                <w:ilvl w:val="0"/>
                <w:numId w:val="9"/>
              </w:numPr>
              <w:rPr>
                <w:rFonts w:asciiTheme="minorHAnsi" w:hAnsiTheme="minorHAnsi"/>
              </w:rPr>
            </w:pPr>
            <w:r>
              <w:rPr>
                <w:rFonts w:asciiTheme="minorHAnsi" w:hAnsiTheme="minorHAnsi"/>
              </w:rPr>
              <w:t>USDA (</w:t>
            </w:r>
            <w:r w:rsidR="007E216B" w:rsidRPr="009F065B">
              <w:rPr>
                <w:rFonts w:asciiTheme="minorHAnsi" w:hAnsiTheme="minorHAnsi"/>
              </w:rPr>
              <w:t>ARS/Forest Service</w:t>
            </w:r>
            <w:r>
              <w:rPr>
                <w:rFonts w:asciiTheme="minorHAnsi" w:hAnsiTheme="minorHAnsi"/>
              </w:rPr>
              <w:t>)/USGS</w:t>
            </w:r>
          </w:p>
          <w:p w14:paraId="235E9472" w14:textId="4E2AA753" w:rsidR="004A1D4C" w:rsidRDefault="00273709" w:rsidP="007E216B">
            <w:pPr>
              <w:pStyle w:val="ListParagraph"/>
              <w:numPr>
                <w:ilvl w:val="0"/>
                <w:numId w:val="9"/>
              </w:numPr>
              <w:rPr>
                <w:rFonts w:asciiTheme="minorHAnsi" w:hAnsiTheme="minorHAnsi"/>
              </w:rPr>
            </w:pPr>
            <w:r w:rsidRPr="009F065B">
              <w:rPr>
                <w:rFonts w:asciiTheme="minorHAnsi" w:hAnsiTheme="minorHAnsi"/>
              </w:rPr>
              <w:t>NOAA</w:t>
            </w:r>
          </w:p>
          <w:p w14:paraId="52EA7276" w14:textId="77777777" w:rsidR="00273709" w:rsidRDefault="004A1D4C" w:rsidP="007E216B">
            <w:pPr>
              <w:pStyle w:val="ListParagraph"/>
              <w:numPr>
                <w:ilvl w:val="0"/>
                <w:numId w:val="9"/>
              </w:numPr>
              <w:rPr>
                <w:rFonts w:asciiTheme="minorHAnsi" w:hAnsiTheme="minorHAnsi"/>
              </w:rPr>
            </w:pPr>
            <w:r w:rsidRPr="009F065B">
              <w:rPr>
                <w:rFonts w:asciiTheme="minorHAnsi" w:hAnsiTheme="minorHAnsi"/>
              </w:rPr>
              <w:t>EPA</w:t>
            </w:r>
          </w:p>
          <w:p w14:paraId="56CF5C5C" w14:textId="0735F39C" w:rsidR="00FD2421" w:rsidRPr="009F065B" w:rsidRDefault="00FD2421" w:rsidP="007E216B">
            <w:pPr>
              <w:pStyle w:val="ListParagraph"/>
              <w:numPr>
                <w:ilvl w:val="0"/>
                <w:numId w:val="9"/>
              </w:numPr>
              <w:rPr>
                <w:rFonts w:asciiTheme="minorHAnsi" w:hAnsiTheme="minorHAnsi"/>
              </w:rPr>
            </w:pPr>
            <w:r>
              <w:rPr>
                <w:rFonts w:asciiTheme="minorHAnsi" w:hAnsiTheme="minorHAnsi"/>
              </w:rPr>
              <w:t>Peter Groffman, Chair, LTER Executive Board</w:t>
            </w:r>
          </w:p>
        </w:tc>
      </w:tr>
      <w:tr w:rsidR="00E00624" w:rsidRPr="009F065B" w14:paraId="6E87EAC8" w14:textId="77777777" w:rsidTr="00E00624">
        <w:tc>
          <w:tcPr>
            <w:tcW w:w="1645" w:type="dxa"/>
          </w:tcPr>
          <w:p w14:paraId="4EF5C961" w14:textId="4451148A" w:rsidR="007E216B" w:rsidRPr="009F065B" w:rsidRDefault="007E216B" w:rsidP="007E216B">
            <w:pPr>
              <w:rPr>
                <w:rFonts w:asciiTheme="minorHAnsi" w:hAnsiTheme="minorHAnsi"/>
              </w:rPr>
            </w:pPr>
            <w:r w:rsidRPr="009F065B">
              <w:rPr>
                <w:rFonts w:asciiTheme="minorHAnsi" w:hAnsiTheme="minorHAnsi"/>
              </w:rPr>
              <w:t>12:15-1</w:t>
            </w:r>
            <w:r w:rsidR="00E00624" w:rsidRPr="009F065B">
              <w:rPr>
                <w:rFonts w:asciiTheme="minorHAnsi" w:hAnsiTheme="minorHAnsi"/>
              </w:rPr>
              <w:t>:00</w:t>
            </w:r>
            <w:r w:rsidRPr="009F065B">
              <w:rPr>
                <w:rFonts w:asciiTheme="minorHAnsi" w:hAnsiTheme="minorHAnsi"/>
              </w:rPr>
              <w:t xml:space="preserve"> p</w:t>
            </w:r>
            <w:r w:rsidR="00E00624" w:rsidRPr="009F065B">
              <w:rPr>
                <w:rFonts w:asciiTheme="minorHAnsi" w:hAnsiTheme="minorHAnsi"/>
              </w:rPr>
              <w:t>.</w:t>
            </w:r>
            <w:r w:rsidRPr="009F065B">
              <w:rPr>
                <w:rFonts w:asciiTheme="minorHAnsi" w:hAnsiTheme="minorHAnsi"/>
              </w:rPr>
              <w:t>m</w:t>
            </w:r>
            <w:r w:rsidR="00E00624" w:rsidRPr="009F065B">
              <w:rPr>
                <w:rFonts w:asciiTheme="minorHAnsi" w:hAnsiTheme="minorHAnsi"/>
              </w:rPr>
              <w:t>.</w:t>
            </w:r>
          </w:p>
        </w:tc>
        <w:tc>
          <w:tcPr>
            <w:tcW w:w="7931" w:type="dxa"/>
          </w:tcPr>
          <w:p w14:paraId="463B5DBD" w14:textId="13B123D0" w:rsidR="007E216B" w:rsidRPr="009F065B" w:rsidRDefault="007E216B" w:rsidP="007E216B">
            <w:pPr>
              <w:rPr>
                <w:rFonts w:asciiTheme="minorHAnsi" w:hAnsiTheme="minorHAnsi"/>
                <w:b/>
              </w:rPr>
            </w:pPr>
            <w:r w:rsidRPr="009F065B">
              <w:rPr>
                <w:rFonts w:asciiTheme="minorHAnsi" w:hAnsiTheme="minorHAnsi"/>
                <w:b/>
              </w:rPr>
              <w:t>Lunch reception</w:t>
            </w:r>
            <w:r w:rsidR="006315B4">
              <w:rPr>
                <w:rFonts w:asciiTheme="minorHAnsi" w:hAnsiTheme="minorHAnsi"/>
                <w:b/>
              </w:rPr>
              <w:t>???</w:t>
            </w:r>
          </w:p>
        </w:tc>
      </w:tr>
    </w:tbl>
    <w:p w14:paraId="076577E8" w14:textId="77777777" w:rsidR="004A1D4C" w:rsidRPr="009F065B" w:rsidRDefault="004A1D4C" w:rsidP="005B73F6">
      <w:pPr>
        <w:rPr>
          <w:rFonts w:asciiTheme="minorHAnsi" w:hAnsiTheme="minorHAnsi"/>
          <w:b/>
        </w:rPr>
      </w:pPr>
      <w:r w:rsidRPr="009F065B">
        <w:rPr>
          <w:rFonts w:asciiTheme="minorHAnsi" w:hAnsiTheme="minorHAnsi"/>
          <w:b/>
        </w:rPr>
        <w:lastRenderedPageBreak/>
        <w:t>The nature of ecological change</w:t>
      </w:r>
    </w:p>
    <w:p w14:paraId="5AB5C1E4" w14:textId="77777777" w:rsidR="004A1D4C" w:rsidRDefault="004A1D4C" w:rsidP="005B73F6">
      <w:pPr>
        <w:spacing w:line="240" w:lineRule="auto"/>
        <w:rPr>
          <w:rFonts w:ascii="Calibri" w:eastAsia="Times New Roman" w:hAnsi="Calibri" w:cs="Times New Roman"/>
          <w:color w:val="1F497D"/>
          <w:shd w:val="clear" w:color="auto" w:fill="FFFFFF"/>
        </w:rPr>
      </w:pPr>
      <w:r w:rsidRPr="009F065B">
        <w:rPr>
          <w:rFonts w:asciiTheme="minorHAnsi" w:hAnsiTheme="minorHAnsi"/>
          <w:i/>
        </w:rPr>
        <w:t xml:space="preserve">Peter Groffman, Chair, LTER Executive Board, Cary </w:t>
      </w:r>
      <w:r>
        <w:rPr>
          <w:rFonts w:asciiTheme="minorHAnsi" w:hAnsiTheme="minorHAnsi"/>
          <w:i/>
        </w:rPr>
        <w:t>Institute of Ecosystem Studies and City University of New York</w:t>
      </w:r>
      <w:r w:rsidRPr="009F065B">
        <w:rPr>
          <w:rFonts w:asciiTheme="minorHAnsi" w:hAnsiTheme="minorHAnsi"/>
          <w:i/>
        </w:rPr>
        <w:t>, Co-Principal Investigator, Baltimore Ecosystem Study LTER</w:t>
      </w:r>
      <w:r w:rsidRPr="005B73F6">
        <w:rPr>
          <w:rFonts w:ascii="Calibri" w:eastAsia="Times New Roman" w:hAnsi="Calibri" w:cs="Times New Roman"/>
          <w:color w:val="1F497D"/>
          <w:shd w:val="clear" w:color="auto" w:fill="FFFFFF"/>
        </w:rPr>
        <w:t xml:space="preserve"> </w:t>
      </w:r>
    </w:p>
    <w:p w14:paraId="7FD67353" w14:textId="77777777" w:rsidR="004A1D4C" w:rsidRDefault="004A1D4C" w:rsidP="008D246E">
      <w:pPr>
        <w:shd w:val="clear" w:color="auto" w:fill="FFFFFF"/>
        <w:spacing w:line="240" w:lineRule="auto"/>
        <w:rPr>
          <w:rFonts w:asciiTheme="minorHAnsi" w:hAnsiTheme="minorHAnsi"/>
          <w:b/>
          <w:bCs/>
        </w:rPr>
      </w:pPr>
    </w:p>
    <w:p w14:paraId="5FC4AF1B" w14:textId="77777777" w:rsidR="004A1D4C" w:rsidRPr="009F065B" w:rsidRDefault="004A1D4C" w:rsidP="008D246E">
      <w:pPr>
        <w:shd w:val="clear" w:color="auto" w:fill="FFFFFF"/>
        <w:spacing w:line="240" w:lineRule="auto"/>
        <w:rPr>
          <w:rFonts w:asciiTheme="minorHAnsi" w:hAnsiTheme="minorHAnsi"/>
          <w:b/>
          <w:bCs/>
        </w:rPr>
      </w:pPr>
      <w:r w:rsidRPr="009F065B">
        <w:rPr>
          <w:rFonts w:asciiTheme="minorHAnsi" w:hAnsiTheme="minorHAnsi"/>
          <w:b/>
          <w:bCs/>
        </w:rPr>
        <w:t>Beyond desertification: new models for state change in drylands</w:t>
      </w:r>
    </w:p>
    <w:p w14:paraId="177E925A" w14:textId="2E067DF1" w:rsidR="004A1D4C" w:rsidRPr="009F065B" w:rsidRDefault="004A1D4C" w:rsidP="006E7042">
      <w:pPr>
        <w:rPr>
          <w:rFonts w:asciiTheme="minorHAnsi" w:hAnsiTheme="minorHAnsi"/>
          <w:i/>
          <w:iCs/>
        </w:rPr>
      </w:pPr>
      <w:r w:rsidRPr="009F065B">
        <w:rPr>
          <w:rFonts w:asciiTheme="minorHAnsi" w:hAnsiTheme="minorHAnsi"/>
          <w:i/>
          <w:iCs/>
        </w:rPr>
        <w:t>Brandon Bestelmeyer,</w:t>
      </w:r>
      <w:r w:rsidR="007F085A" w:rsidRPr="007F085A">
        <w:rPr>
          <w:rFonts w:asciiTheme="minorHAnsi" w:hAnsiTheme="minorHAnsi"/>
          <w:i/>
          <w:iCs/>
        </w:rPr>
        <w:t xml:space="preserve"> </w:t>
      </w:r>
      <w:r w:rsidR="007F085A" w:rsidRPr="009F065B">
        <w:rPr>
          <w:rFonts w:asciiTheme="minorHAnsi" w:hAnsiTheme="minorHAnsi"/>
          <w:i/>
          <w:iCs/>
        </w:rPr>
        <w:t>USDA-A</w:t>
      </w:r>
      <w:r w:rsidR="007F085A">
        <w:rPr>
          <w:rFonts w:asciiTheme="minorHAnsi" w:hAnsiTheme="minorHAnsi"/>
          <w:i/>
          <w:iCs/>
        </w:rPr>
        <w:t xml:space="preserve">gricultural Research </w:t>
      </w:r>
      <w:r w:rsidR="007F085A" w:rsidRPr="009F065B">
        <w:rPr>
          <w:rFonts w:asciiTheme="minorHAnsi" w:hAnsiTheme="minorHAnsi"/>
          <w:i/>
          <w:iCs/>
        </w:rPr>
        <w:t>S</w:t>
      </w:r>
      <w:r w:rsidR="007F085A">
        <w:rPr>
          <w:rFonts w:asciiTheme="minorHAnsi" w:hAnsiTheme="minorHAnsi"/>
          <w:i/>
          <w:iCs/>
        </w:rPr>
        <w:t>ervice,</w:t>
      </w:r>
      <w:r w:rsidRPr="009F065B">
        <w:rPr>
          <w:rFonts w:asciiTheme="minorHAnsi" w:hAnsiTheme="minorHAnsi"/>
          <w:i/>
          <w:iCs/>
        </w:rPr>
        <w:t xml:space="preserve"> Jornada Basin LTER</w:t>
      </w:r>
    </w:p>
    <w:p w14:paraId="6DC13D9E" w14:textId="63FAA9E1" w:rsidR="004A1D4C" w:rsidRPr="009F065B" w:rsidRDefault="00A9591D" w:rsidP="002653BE">
      <w:pPr>
        <w:spacing w:before="120" w:line="240" w:lineRule="auto"/>
        <w:rPr>
          <w:rFonts w:asciiTheme="minorHAnsi" w:hAnsiTheme="minorHAnsi"/>
          <w:b/>
        </w:rPr>
      </w:pPr>
      <w:r w:rsidRPr="00A9591D">
        <w:rPr>
          <w:rFonts w:ascii="Calibri" w:eastAsia="Times New Roman" w:hAnsi="Calibri" w:cs="Times New Roman"/>
          <w:color w:val="000000" w:themeColor="text1"/>
          <w:sz w:val="21"/>
          <w:szCs w:val="21"/>
          <w:shd w:val="clear" w:color="auto" w:fill="FFFFFF"/>
        </w:rPr>
        <w:t xml:space="preserve">One of the classic state-change stories is that over-grazing and drought turn grasslands into shrubby, degraded landscapes. Land managers strive to avoid such irreversible changes, using strategies based on models of how ecosystems change. But </w:t>
      </w:r>
      <w:r>
        <w:rPr>
          <w:rFonts w:ascii="Calibri" w:eastAsia="Times New Roman" w:hAnsi="Calibri" w:cs="Times New Roman"/>
          <w:color w:val="000000" w:themeColor="text1"/>
          <w:sz w:val="21"/>
          <w:szCs w:val="21"/>
          <w:shd w:val="clear" w:color="auto" w:fill="FFFFFF"/>
        </w:rPr>
        <w:t>misapplication of models</w:t>
      </w:r>
      <w:r w:rsidRPr="00A9591D">
        <w:rPr>
          <w:rFonts w:ascii="Calibri" w:eastAsia="Times New Roman" w:hAnsi="Calibri" w:cs="Times New Roman"/>
          <w:color w:val="000000" w:themeColor="text1"/>
          <w:sz w:val="21"/>
          <w:szCs w:val="21"/>
          <w:shd w:val="clear" w:color="auto" w:fill="FFFFFF"/>
        </w:rPr>
        <w:t xml:space="preserve"> can lead to poor management outcomes. Researchers at the Jornada Basin LTER site and its host the USDA Jornada Experimental Range have developed a new model of desert grassland ecosystem dynamics that is grounded in long-term data and experiments indicating possible trajectories. Even after abrupt vegetation change, gradual recovery appears to be possible–sometimes along unexpected pathways</w:t>
      </w:r>
      <w:r w:rsidR="006B0F51" w:rsidRPr="00A9591D">
        <w:rPr>
          <w:rFonts w:ascii="Calibri" w:eastAsia="Times New Roman" w:hAnsi="Calibri" w:cs="Times New Roman"/>
          <w:color w:val="000000" w:themeColor="text1"/>
          <w:sz w:val="21"/>
          <w:szCs w:val="21"/>
          <w:shd w:val="clear" w:color="auto" w:fill="FFFFFF"/>
        </w:rPr>
        <w:t>–</w:t>
      </w:r>
      <w:r w:rsidRPr="00A9591D">
        <w:rPr>
          <w:rFonts w:ascii="Calibri" w:eastAsia="Times New Roman" w:hAnsi="Calibri" w:cs="Times New Roman"/>
          <w:color w:val="000000" w:themeColor="text1"/>
          <w:sz w:val="21"/>
          <w:szCs w:val="21"/>
          <w:shd w:val="clear" w:color="auto" w:fill="FFFFFF"/>
        </w:rPr>
        <w:t>as long as critical thresholds in species abundance and soil erosion rates are not crossed.</w:t>
      </w:r>
      <w:r w:rsidR="004A1D4C" w:rsidRPr="002653BE">
        <w:rPr>
          <w:rFonts w:ascii="Calibri" w:eastAsia="Times New Roman" w:hAnsi="Calibri" w:cs="Times New Roman"/>
          <w:color w:val="000000" w:themeColor="text1"/>
          <w:sz w:val="21"/>
          <w:szCs w:val="21"/>
          <w:shd w:val="clear" w:color="auto" w:fill="FFFFFF"/>
        </w:rPr>
        <w:t> </w:t>
      </w:r>
    </w:p>
    <w:p w14:paraId="611332EF" w14:textId="77777777" w:rsidR="004A1D4C" w:rsidRPr="007E597F" w:rsidRDefault="004A1D4C" w:rsidP="007E597F">
      <w:pPr>
        <w:pStyle w:val="NormalWeb"/>
        <w:spacing w:before="0" w:beforeAutospacing="0" w:after="0" w:afterAutospacing="0"/>
        <w:rPr>
          <w:rFonts w:asciiTheme="minorHAnsi" w:hAnsiTheme="minorHAnsi" w:cs="Arial"/>
          <w:b/>
          <w:bCs/>
          <w:color w:val="000000"/>
          <w:sz w:val="22"/>
          <w:szCs w:val="22"/>
        </w:rPr>
      </w:pPr>
    </w:p>
    <w:p w14:paraId="25E7021F" w14:textId="77777777" w:rsidR="006E7042" w:rsidRPr="006E7042" w:rsidRDefault="006E7042" w:rsidP="006E7042">
      <w:pPr>
        <w:rPr>
          <w:rFonts w:asciiTheme="minorHAnsi" w:hAnsiTheme="minorHAnsi"/>
          <w:b/>
          <w:bCs/>
        </w:rPr>
      </w:pPr>
      <w:r w:rsidRPr="006E7042">
        <w:rPr>
          <w:rFonts w:asciiTheme="minorHAnsi" w:hAnsiTheme="minorHAnsi"/>
          <w:b/>
          <w:bCs/>
        </w:rPr>
        <w:t>Fire and ice: carbon cycling feedbacks to climate in a warming Arctic</w:t>
      </w:r>
    </w:p>
    <w:p w14:paraId="2965B5B5" w14:textId="2A4935E1" w:rsidR="004A1D4C" w:rsidRPr="009F065B" w:rsidRDefault="004A1D4C" w:rsidP="007E597F">
      <w:pPr>
        <w:pStyle w:val="NormalWeb"/>
        <w:spacing w:before="0" w:beforeAutospacing="0" w:after="0" w:afterAutospacing="0"/>
        <w:rPr>
          <w:rFonts w:asciiTheme="minorHAnsi" w:hAnsiTheme="minorHAnsi"/>
        </w:rPr>
      </w:pPr>
      <w:r w:rsidRPr="009F065B">
        <w:rPr>
          <w:rFonts w:asciiTheme="minorHAnsi" w:hAnsiTheme="minorHAnsi"/>
          <w:i/>
        </w:rPr>
        <w:t xml:space="preserve">Michelle Mack, </w:t>
      </w:r>
      <w:r w:rsidR="007F085A" w:rsidRPr="009F065B">
        <w:rPr>
          <w:rFonts w:asciiTheme="minorHAnsi" w:hAnsiTheme="minorHAnsi"/>
          <w:i/>
        </w:rPr>
        <w:t>Northern Arizona University</w:t>
      </w:r>
      <w:r w:rsidR="007F085A">
        <w:rPr>
          <w:rFonts w:asciiTheme="minorHAnsi" w:hAnsiTheme="minorHAnsi"/>
          <w:i/>
        </w:rPr>
        <w:t xml:space="preserve">, </w:t>
      </w:r>
      <w:r w:rsidRPr="009F065B">
        <w:rPr>
          <w:rFonts w:asciiTheme="minorHAnsi" w:hAnsiTheme="minorHAnsi"/>
          <w:i/>
        </w:rPr>
        <w:t>Bonanza Creek LTER</w:t>
      </w:r>
    </w:p>
    <w:p w14:paraId="32B6A2FC" w14:textId="77777777" w:rsidR="000339F0" w:rsidRPr="000339F0" w:rsidRDefault="000339F0" w:rsidP="006E7042">
      <w:pPr>
        <w:spacing w:before="120" w:line="240" w:lineRule="auto"/>
        <w:rPr>
          <w:rFonts w:ascii="Calibri" w:eastAsia="Times New Roman" w:hAnsi="Calibri" w:cs="Times New Roman"/>
          <w:color w:val="000000" w:themeColor="text1"/>
          <w:sz w:val="21"/>
          <w:szCs w:val="21"/>
          <w:shd w:val="clear" w:color="auto" w:fill="FFFFFF"/>
        </w:rPr>
      </w:pPr>
      <w:r w:rsidRPr="000339F0">
        <w:rPr>
          <w:rFonts w:ascii="Calibri" w:eastAsia="Times New Roman" w:hAnsi="Calibri" w:cs="Times New Roman"/>
          <w:color w:val="000000" w:themeColor="text1"/>
          <w:sz w:val="21"/>
          <w:szCs w:val="21"/>
          <w:shd w:val="clear" w:color="auto" w:fill="FFFFFF"/>
        </w:rPr>
        <w:t>About 30% of global carbon stocks reside in the vegetation and deep, carbon-rich soils of Arctic tundra and boreal forest biomes. Wildfires—which are becoming more frequent with warmer and drier weather in the Arctic—have the potential to either stabilize or accelerate regional and global warming through carbon feedbacks. By comparing the impact of fire in the boreal forests of Interior Alaska, where fire has been common for the past 10,000 years, with Alaska’s North Slope, where fire is a novel disturbance, researchers are understanding the ways that fire interacts with plant species composition, nutrient availability, and permafrost integrity to influence ecological and climate stability.</w:t>
      </w:r>
    </w:p>
    <w:p w14:paraId="00A1729F" w14:textId="77777777" w:rsidR="000339F0" w:rsidRPr="009F065B" w:rsidRDefault="000339F0" w:rsidP="008D246E">
      <w:pPr>
        <w:pStyle w:val="NormalWeb"/>
        <w:spacing w:before="0" w:beforeAutospacing="0" w:after="0" w:afterAutospacing="0"/>
        <w:rPr>
          <w:rFonts w:asciiTheme="minorHAnsi" w:hAnsiTheme="minorHAnsi" w:cs="Arial"/>
          <w:b/>
          <w:bCs/>
          <w:color w:val="000000"/>
          <w:sz w:val="22"/>
          <w:szCs w:val="22"/>
        </w:rPr>
      </w:pPr>
    </w:p>
    <w:p w14:paraId="0A6027CA" w14:textId="23975B97" w:rsidR="004A1D4C" w:rsidRPr="009F065B" w:rsidRDefault="004A1D4C" w:rsidP="008D246E">
      <w:pPr>
        <w:pStyle w:val="NormalWeb"/>
        <w:spacing w:before="0" w:beforeAutospacing="0" w:after="0" w:afterAutospacing="0"/>
        <w:rPr>
          <w:rFonts w:asciiTheme="minorHAnsi" w:hAnsiTheme="minorHAnsi"/>
        </w:rPr>
      </w:pPr>
      <w:r w:rsidRPr="009F065B">
        <w:rPr>
          <w:rFonts w:asciiTheme="minorHAnsi" w:hAnsiTheme="minorHAnsi" w:cs="Arial"/>
          <w:b/>
          <w:bCs/>
          <w:color w:val="000000"/>
          <w:sz w:val="22"/>
          <w:szCs w:val="22"/>
        </w:rPr>
        <w:t>Climate-Resilient Coasts: how long-term research and restoration informs management</w:t>
      </w:r>
    </w:p>
    <w:p w14:paraId="25E33398" w14:textId="77777777" w:rsidR="004A1D4C" w:rsidRPr="009F065B" w:rsidRDefault="004A1D4C" w:rsidP="008D246E">
      <w:pPr>
        <w:pStyle w:val="NormalWeb"/>
        <w:spacing w:before="0" w:beforeAutospacing="0" w:after="0" w:afterAutospacing="0"/>
        <w:rPr>
          <w:rFonts w:asciiTheme="minorHAnsi" w:hAnsiTheme="minorHAnsi"/>
        </w:rPr>
      </w:pPr>
      <w:r w:rsidRPr="009F065B">
        <w:rPr>
          <w:rFonts w:asciiTheme="minorHAnsi" w:hAnsiTheme="minorHAnsi" w:cs="Arial"/>
          <w:i/>
          <w:iCs/>
          <w:color w:val="000000"/>
          <w:sz w:val="22"/>
          <w:szCs w:val="22"/>
        </w:rPr>
        <w:t>Karen McGlathery, University of Virginia, Virginia Coast Reserve LTER</w:t>
      </w:r>
    </w:p>
    <w:p w14:paraId="183F2570" w14:textId="77777777" w:rsidR="004A1D4C" w:rsidRPr="009F065B" w:rsidRDefault="004A1D4C" w:rsidP="002653BE">
      <w:pPr>
        <w:spacing w:before="120" w:line="240" w:lineRule="auto"/>
        <w:rPr>
          <w:rFonts w:asciiTheme="minorHAnsi" w:hAnsiTheme="minorHAnsi"/>
          <w:b/>
        </w:rPr>
      </w:pPr>
      <w:r w:rsidRPr="002653BE">
        <w:rPr>
          <w:rFonts w:ascii="Calibri" w:eastAsia="Times New Roman" w:hAnsi="Calibri" w:cs="Times New Roman"/>
          <w:color w:val="000000" w:themeColor="text1"/>
          <w:sz w:val="21"/>
          <w:szCs w:val="21"/>
          <w:shd w:val="clear" w:color="auto" w:fill="FFFFFF"/>
        </w:rPr>
        <w:t>Coastal habitats are the first line of defense against sea-level rise and storms. At the same time, they are vulnerable to change, and can be pushed past tipping points and lost. A long-term, landscape-scale experiment with seagrass at Virginia Coast Reserve LTER is the first of its kind to show the role of restoration in reinstating ecosystem services, particularly 'blue carbon' sequestration. Fifteen years of data on recovery trajectories, thresholds, and resilience to high ocean temperatures provide novel insights that are integrated into predictive models of future change and inform management and policy.</w:t>
      </w:r>
    </w:p>
    <w:p w14:paraId="6773CAC6" w14:textId="77777777" w:rsidR="004A1D4C" w:rsidRDefault="004A1D4C" w:rsidP="005046C9">
      <w:pPr>
        <w:rPr>
          <w:rFonts w:asciiTheme="minorHAnsi" w:hAnsiTheme="minorHAnsi"/>
          <w:b/>
        </w:rPr>
      </w:pPr>
    </w:p>
    <w:p w14:paraId="498BFDA6" w14:textId="77777777" w:rsidR="004A1D4C" w:rsidRPr="009F065B" w:rsidRDefault="004A1D4C" w:rsidP="005046C9">
      <w:pPr>
        <w:rPr>
          <w:rFonts w:asciiTheme="minorHAnsi" w:hAnsiTheme="minorHAnsi"/>
          <w:b/>
        </w:rPr>
      </w:pPr>
      <w:r w:rsidRPr="009F065B">
        <w:rPr>
          <w:rFonts w:asciiTheme="minorHAnsi" w:hAnsiTheme="minorHAnsi"/>
          <w:b/>
        </w:rPr>
        <w:t>De-acidification of Northeastern forests: an altered baseline?</w:t>
      </w:r>
    </w:p>
    <w:p w14:paraId="1A8E997B" w14:textId="77777777" w:rsidR="004A1D4C" w:rsidRPr="009F065B" w:rsidRDefault="004A1D4C" w:rsidP="005046C9">
      <w:pPr>
        <w:rPr>
          <w:rFonts w:asciiTheme="minorHAnsi" w:hAnsiTheme="minorHAnsi"/>
          <w:i/>
        </w:rPr>
      </w:pPr>
      <w:r w:rsidRPr="009F065B">
        <w:rPr>
          <w:rFonts w:asciiTheme="minorHAnsi" w:hAnsiTheme="minorHAnsi"/>
          <w:i/>
        </w:rPr>
        <w:t xml:space="preserve">Charles Driscoll, Syracuse University, Hubbard Brook LTER </w:t>
      </w:r>
    </w:p>
    <w:p w14:paraId="6BA2C4CB" w14:textId="1B4EF6CF" w:rsidR="004A1D4C" w:rsidRPr="009F065B" w:rsidRDefault="004A1D4C" w:rsidP="002653BE">
      <w:pPr>
        <w:spacing w:before="120" w:line="240" w:lineRule="auto"/>
        <w:rPr>
          <w:rFonts w:asciiTheme="minorHAnsi" w:hAnsiTheme="minorHAnsi"/>
        </w:rPr>
      </w:pPr>
      <w:r w:rsidRPr="002653BE">
        <w:rPr>
          <w:rFonts w:ascii="Calibri" w:eastAsia="Times New Roman" w:hAnsi="Calibri" w:cs="Times New Roman"/>
          <w:color w:val="000000" w:themeColor="text1"/>
          <w:sz w:val="21"/>
          <w:szCs w:val="21"/>
          <w:shd w:val="clear" w:color="auto" w:fill="FFFFFF"/>
        </w:rPr>
        <w:t xml:space="preserve">Air pollution control efforts have succeeded in reducing sulfur dioxide and nitrogen oxide emissions, but decades of acid rain have leached calcium and magnesium from </w:t>
      </w:r>
      <w:r w:rsidR="00192AD6">
        <w:rPr>
          <w:rFonts w:ascii="Calibri" w:eastAsia="Times New Roman" w:hAnsi="Calibri" w:cs="Times New Roman"/>
          <w:color w:val="000000" w:themeColor="text1"/>
          <w:sz w:val="21"/>
          <w:szCs w:val="21"/>
          <w:shd w:val="clear" w:color="auto" w:fill="FFFFFF"/>
        </w:rPr>
        <w:t xml:space="preserve">Northeastern forest soils. </w:t>
      </w:r>
      <w:r w:rsidR="00E403AC">
        <w:rPr>
          <w:rFonts w:ascii="Calibri" w:eastAsia="Times New Roman" w:hAnsi="Calibri" w:cs="Times New Roman"/>
          <w:color w:val="000000" w:themeColor="text1"/>
          <w:sz w:val="21"/>
          <w:szCs w:val="21"/>
          <w:shd w:val="clear" w:color="auto" w:fill="FFFFFF"/>
        </w:rPr>
        <w:t>These changes have</w:t>
      </w:r>
      <w:r w:rsidRPr="002653BE">
        <w:rPr>
          <w:rFonts w:ascii="Calibri" w:eastAsia="Times New Roman" w:hAnsi="Calibri" w:cs="Times New Roman"/>
          <w:color w:val="000000" w:themeColor="text1"/>
          <w:sz w:val="21"/>
          <w:szCs w:val="21"/>
          <w:shd w:val="clear" w:color="auto" w:fill="FFFFFF"/>
        </w:rPr>
        <w:t xml:space="preserve"> increased the mobility of dissolved organic matter</w:t>
      </w:r>
      <w:r w:rsidR="00917C88">
        <w:rPr>
          <w:rFonts w:ascii="Calibri" w:eastAsia="Times New Roman" w:hAnsi="Calibri" w:cs="Times New Roman"/>
          <w:color w:val="000000" w:themeColor="text1"/>
          <w:sz w:val="21"/>
          <w:szCs w:val="21"/>
          <w:shd w:val="clear" w:color="auto" w:fill="FFFFFF"/>
        </w:rPr>
        <w:t>,</w:t>
      </w:r>
      <w:r w:rsidRPr="002653BE">
        <w:rPr>
          <w:rFonts w:ascii="Calibri" w:eastAsia="Times New Roman" w:hAnsi="Calibri" w:cs="Times New Roman"/>
          <w:color w:val="000000" w:themeColor="text1"/>
          <w:sz w:val="21"/>
          <w:szCs w:val="21"/>
          <w:shd w:val="clear" w:color="auto" w:fill="FFFFFF"/>
        </w:rPr>
        <w:t xml:space="preserve"> and possibly altered</w:t>
      </w:r>
      <w:r w:rsidR="00E403AC">
        <w:rPr>
          <w:rFonts w:ascii="Calibri" w:eastAsia="Times New Roman" w:hAnsi="Calibri" w:cs="Times New Roman"/>
          <w:color w:val="000000" w:themeColor="text1"/>
          <w:sz w:val="21"/>
          <w:szCs w:val="21"/>
          <w:shd w:val="clear" w:color="auto" w:fill="FFFFFF"/>
        </w:rPr>
        <w:t xml:space="preserve"> soil organic matter dynamics</w:t>
      </w:r>
      <w:r w:rsidRPr="002653BE">
        <w:rPr>
          <w:rFonts w:ascii="Calibri" w:eastAsia="Times New Roman" w:hAnsi="Calibri" w:cs="Times New Roman"/>
          <w:color w:val="000000" w:themeColor="text1"/>
          <w:sz w:val="21"/>
          <w:szCs w:val="21"/>
          <w:shd w:val="clear" w:color="auto" w:fill="FFFFFF"/>
        </w:rPr>
        <w:t xml:space="preserve">, </w:t>
      </w:r>
      <w:r w:rsidR="00E403AC">
        <w:rPr>
          <w:rFonts w:ascii="Calibri" w:eastAsia="Times New Roman" w:hAnsi="Calibri" w:cs="Times New Roman"/>
          <w:color w:val="000000" w:themeColor="text1"/>
          <w:sz w:val="21"/>
          <w:szCs w:val="21"/>
          <w:shd w:val="clear" w:color="auto" w:fill="FFFFFF"/>
        </w:rPr>
        <w:t>altering</w:t>
      </w:r>
      <w:bookmarkStart w:id="2" w:name="_GoBack"/>
      <w:bookmarkEnd w:id="2"/>
      <w:r w:rsidRPr="002653BE">
        <w:rPr>
          <w:rFonts w:ascii="Calibri" w:eastAsia="Times New Roman" w:hAnsi="Calibri" w:cs="Times New Roman"/>
          <w:color w:val="000000" w:themeColor="text1"/>
          <w:sz w:val="21"/>
          <w:szCs w:val="21"/>
          <w:shd w:val="clear" w:color="auto" w:fill="FFFFFF"/>
        </w:rPr>
        <w:t xml:space="preserve"> the long-term trajectory for forest ecosystems. What does the acid rain story say about when, where, and how recovery is possible?</w:t>
      </w:r>
    </w:p>
    <w:p w14:paraId="6036EC6A" w14:textId="77777777" w:rsidR="004A1D4C" w:rsidRDefault="004A1D4C">
      <w:pPr>
        <w:rPr>
          <w:rFonts w:asciiTheme="minorHAnsi" w:hAnsiTheme="minorHAnsi"/>
          <w:b/>
        </w:rPr>
      </w:pPr>
    </w:p>
    <w:p w14:paraId="5E649A07" w14:textId="77777777" w:rsidR="004A1D4C" w:rsidRPr="009F065B" w:rsidRDefault="004A1D4C">
      <w:pPr>
        <w:rPr>
          <w:rFonts w:asciiTheme="minorHAnsi" w:hAnsiTheme="minorHAnsi"/>
          <w:i/>
        </w:rPr>
      </w:pPr>
      <w:r w:rsidRPr="009F065B">
        <w:rPr>
          <w:rFonts w:asciiTheme="minorHAnsi" w:hAnsiTheme="minorHAnsi"/>
          <w:b/>
        </w:rPr>
        <w:t>Plausible freshwater futures: Yahara watershed, Wisconsin, USA</w:t>
      </w:r>
      <w:r w:rsidRPr="009F065B">
        <w:rPr>
          <w:rFonts w:asciiTheme="minorHAnsi" w:hAnsiTheme="minorHAnsi"/>
          <w:i/>
        </w:rPr>
        <w:t xml:space="preserve"> </w:t>
      </w:r>
    </w:p>
    <w:p w14:paraId="5475E92A" w14:textId="77777777" w:rsidR="004A1D4C" w:rsidRPr="009F065B" w:rsidRDefault="004A1D4C">
      <w:pPr>
        <w:rPr>
          <w:rFonts w:asciiTheme="minorHAnsi" w:hAnsiTheme="minorHAnsi"/>
          <w:i/>
        </w:rPr>
      </w:pPr>
      <w:r w:rsidRPr="009F065B">
        <w:rPr>
          <w:rFonts w:asciiTheme="minorHAnsi" w:hAnsiTheme="minorHAnsi"/>
          <w:i/>
        </w:rPr>
        <w:t>Christopher Kucharik, University of Wisconsin–Madison, Northern Temperate Lakes LTER</w:t>
      </w:r>
    </w:p>
    <w:p w14:paraId="4A7EDC4E" w14:textId="77777777" w:rsidR="004A1D4C" w:rsidRPr="009F065B" w:rsidRDefault="004A1D4C" w:rsidP="002653BE">
      <w:pPr>
        <w:spacing w:before="120" w:line="240" w:lineRule="auto"/>
        <w:rPr>
          <w:rFonts w:asciiTheme="minorHAnsi" w:hAnsiTheme="minorHAnsi"/>
        </w:rPr>
      </w:pPr>
      <w:r w:rsidRPr="002653BE">
        <w:rPr>
          <w:rFonts w:ascii="Calibri" w:eastAsia="Times New Roman" w:hAnsi="Calibri" w:cs="Times New Roman"/>
          <w:color w:val="000000" w:themeColor="text1"/>
          <w:sz w:val="21"/>
          <w:szCs w:val="21"/>
          <w:shd w:val="clear" w:color="auto" w:fill="FFFFFF"/>
        </w:rPr>
        <w:t>Scenarios can help communities think about alternative futures, but using them to drive decisions requires data. In Wisconsin’s Yahara Watershed, researchers are combining data and modelling from the Northern Temperate lakes LTER with qualitative scenarios based on trends and events from the global scenarios literature and stakeholder perspectives. The resulting assessments can help guide decisions about changing land and water use in ways that meet needs for human wellbeing, conserve the capacity of environments to provide services (such as water quality, quantity, and agricultural production), and build resiliency for unpredictable changes in climate or other environmental drivers.</w:t>
      </w:r>
    </w:p>
    <w:sectPr w:rsidR="004A1D4C" w:rsidRPr="009F065B" w:rsidSect="00E00624">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0ABE1" w14:textId="77777777" w:rsidR="0032130B" w:rsidRDefault="0032130B">
      <w:pPr>
        <w:spacing w:line="240" w:lineRule="auto"/>
      </w:pPr>
      <w:r>
        <w:separator/>
      </w:r>
    </w:p>
  </w:endnote>
  <w:endnote w:type="continuationSeparator" w:id="0">
    <w:p w14:paraId="2253A7D3" w14:textId="77777777" w:rsidR="0032130B" w:rsidRDefault="00321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9466" w14:textId="77777777" w:rsidR="00FA50F8" w:rsidRDefault="00FA50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053B1" w14:textId="77777777" w:rsidR="00FA50F8" w:rsidRDefault="00FA50F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381C2" w14:textId="77777777" w:rsidR="00FA50F8" w:rsidRDefault="00FA50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44380" w14:textId="77777777" w:rsidR="0032130B" w:rsidRDefault="0032130B">
      <w:pPr>
        <w:spacing w:line="240" w:lineRule="auto"/>
      </w:pPr>
      <w:r>
        <w:separator/>
      </w:r>
    </w:p>
  </w:footnote>
  <w:footnote w:type="continuationSeparator" w:id="0">
    <w:p w14:paraId="1C234CB1" w14:textId="77777777" w:rsidR="0032130B" w:rsidRDefault="0032130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04CAB" w14:textId="175DAD8E" w:rsidR="00FA50F8" w:rsidRDefault="00FA50F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71C62" w14:textId="4274D6B5" w:rsidR="00FA50F8" w:rsidRDefault="00FA50F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DD5FB" w14:textId="7FD7E537" w:rsidR="00FA50F8" w:rsidRDefault="00FA50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14EA1"/>
    <w:multiLevelType w:val="multilevel"/>
    <w:tmpl w:val="634A8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A535F"/>
    <w:multiLevelType w:val="multilevel"/>
    <w:tmpl w:val="471425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F06FD7"/>
    <w:multiLevelType w:val="multilevel"/>
    <w:tmpl w:val="9F364F6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909309A"/>
    <w:multiLevelType w:val="hybridMultilevel"/>
    <w:tmpl w:val="A3FA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65B5F"/>
    <w:multiLevelType w:val="multilevel"/>
    <w:tmpl w:val="3B4AFE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460F78EE"/>
    <w:multiLevelType w:val="multilevel"/>
    <w:tmpl w:val="310AD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29E2FEE"/>
    <w:multiLevelType w:val="multilevel"/>
    <w:tmpl w:val="1520F1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5C100B1E"/>
    <w:multiLevelType w:val="multilevel"/>
    <w:tmpl w:val="7AACA6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B655763"/>
    <w:multiLevelType w:val="hybridMultilevel"/>
    <w:tmpl w:val="5E7C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1"/>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10E6F"/>
    <w:rsid w:val="000316DF"/>
    <w:rsid w:val="000339F0"/>
    <w:rsid w:val="000A6A74"/>
    <w:rsid w:val="000C52D7"/>
    <w:rsid w:val="000F3198"/>
    <w:rsid w:val="000F5255"/>
    <w:rsid w:val="00104137"/>
    <w:rsid w:val="0010538D"/>
    <w:rsid w:val="00110A24"/>
    <w:rsid w:val="001358D4"/>
    <w:rsid w:val="0016319F"/>
    <w:rsid w:val="001644C1"/>
    <w:rsid w:val="00167640"/>
    <w:rsid w:val="001926DE"/>
    <w:rsid w:val="00192AD6"/>
    <w:rsid w:val="001B484D"/>
    <w:rsid w:val="001C7460"/>
    <w:rsid w:val="001D7CD2"/>
    <w:rsid w:val="001E4D10"/>
    <w:rsid w:val="001F5D3C"/>
    <w:rsid w:val="002007FF"/>
    <w:rsid w:val="0020448D"/>
    <w:rsid w:val="00214CA9"/>
    <w:rsid w:val="00215772"/>
    <w:rsid w:val="0023140A"/>
    <w:rsid w:val="00231ACF"/>
    <w:rsid w:val="00241E3B"/>
    <w:rsid w:val="00250602"/>
    <w:rsid w:val="00256C4B"/>
    <w:rsid w:val="002653BE"/>
    <w:rsid w:val="00273709"/>
    <w:rsid w:val="002A3603"/>
    <w:rsid w:val="002B3E23"/>
    <w:rsid w:val="002D593E"/>
    <w:rsid w:val="002E41F8"/>
    <w:rsid w:val="002E5D45"/>
    <w:rsid w:val="003028A5"/>
    <w:rsid w:val="0032130B"/>
    <w:rsid w:val="00335833"/>
    <w:rsid w:val="003547EC"/>
    <w:rsid w:val="0035551F"/>
    <w:rsid w:val="00391C81"/>
    <w:rsid w:val="003A5AA8"/>
    <w:rsid w:val="003D61D8"/>
    <w:rsid w:val="00400831"/>
    <w:rsid w:val="004109EF"/>
    <w:rsid w:val="00412E13"/>
    <w:rsid w:val="004141A0"/>
    <w:rsid w:val="0043612E"/>
    <w:rsid w:val="004A1D4C"/>
    <w:rsid w:val="004A49A3"/>
    <w:rsid w:val="004B44F3"/>
    <w:rsid w:val="004B7609"/>
    <w:rsid w:val="004C324D"/>
    <w:rsid w:val="004D5F8A"/>
    <w:rsid w:val="004E2DBB"/>
    <w:rsid w:val="00500842"/>
    <w:rsid w:val="005046C9"/>
    <w:rsid w:val="00531510"/>
    <w:rsid w:val="00535CD2"/>
    <w:rsid w:val="00536034"/>
    <w:rsid w:val="00550288"/>
    <w:rsid w:val="00557DEA"/>
    <w:rsid w:val="005B73F6"/>
    <w:rsid w:val="005C2ADF"/>
    <w:rsid w:val="005D5F0B"/>
    <w:rsid w:val="005E769B"/>
    <w:rsid w:val="005F11DB"/>
    <w:rsid w:val="00606D1D"/>
    <w:rsid w:val="006128BC"/>
    <w:rsid w:val="00614792"/>
    <w:rsid w:val="00614CCF"/>
    <w:rsid w:val="006315B4"/>
    <w:rsid w:val="00636C14"/>
    <w:rsid w:val="00665644"/>
    <w:rsid w:val="0069401D"/>
    <w:rsid w:val="006B0F51"/>
    <w:rsid w:val="006D593A"/>
    <w:rsid w:val="006E7042"/>
    <w:rsid w:val="00736EE3"/>
    <w:rsid w:val="00741D9A"/>
    <w:rsid w:val="00744DA4"/>
    <w:rsid w:val="00746CC8"/>
    <w:rsid w:val="00750BD9"/>
    <w:rsid w:val="0077018C"/>
    <w:rsid w:val="00775566"/>
    <w:rsid w:val="007A4735"/>
    <w:rsid w:val="007D091A"/>
    <w:rsid w:val="007D5306"/>
    <w:rsid w:val="007E216B"/>
    <w:rsid w:val="007E4967"/>
    <w:rsid w:val="007E597F"/>
    <w:rsid w:val="007F085A"/>
    <w:rsid w:val="007F17D5"/>
    <w:rsid w:val="007F687A"/>
    <w:rsid w:val="008216AA"/>
    <w:rsid w:val="0082469D"/>
    <w:rsid w:val="00844557"/>
    <w:rsid w:val="00882CAA"/>
    <w:rsid w:val="00884D2B"/>
    <w:rsid w:val="0089609B"/>
    <w:rsid w:val="008C7366"/>
    <w:rsid w:val="008D246E"/>
    <w:rsid w:val="008E46BE"/>
    <w:rsid w:val="00917BE3"/>
    <w:rsid w:val="00917C88"/>
    <w:rsid w:val="00940072"/>
    <w:rsid w:val="00946406"/>
    <w:rsid w:val="00955AD1"/>
    <w:rsid w:val="009A4EC0"/>
    <w:rsid w:val="009A7751"/>
    <w:rsid w:val="009E75EF"/>
    <w:rsid w:val="009F065B"/>
    <w:rsid w:val="009F36E5"/>
    <w:rsid w:val="00A15B70"/>
    <w:rsid w:val="00A540ED"/>
    <w:rsid w:val="00A9591D"/>
    <w:rsid w:val="00A970B7"/>
    <w:rsid w:val="00A97AC6"/>
    <w:rsid w:val="00AA12F1"/>
    <w:rsid w:val="00AB0F38"/>
    <w:rsid w:val="00AB419C"/>
    <w:rsid w:val="00AC416E"/>
    <w:rsid w:val="00AD648A"/>
    <w:rsid w:val="00AF40AC"/>
    <w:rsid w:val="00B10E6F"/>
    <w:rsid w:val="00B16BB7"/>
    <w:rsid w:val="00B5693C"/>
    <w:rsid w:val="00B77EC1"/>
    <w:rsid w:val="00B8494A"/>
    <w:rsid w:val="00B872B0"/>
    <w:rsid w:val="00BA44B3"/>
    <w:rsid w:val="00BE691B"/>
    <w:rsid w:val="00C07AC6"/>
    <w:rsid w:val="00C301BA"/>
    <w:rsid w:val="00C36F23"/>
    <w:rsid w:val="00C42AAA"/>
    <w:rsid w:val="00C47B1E"/>
    <w:rsid w:val="00C570A5"/>
    <w:rsid w:val="00C60610"/>
    <w:rsid w:val="00C632BC"/>
    <w:rsid w:val="00C764AA"/>
    <w:rsid w:val="00C837DA"/>
    <w:rsid w:val="00C862AC"/>
    <w:rsid w:val="00CC6720"/>
    <w:rsid w:val="00CE25EF"/>
    <w:rsid w:val="00D249F5"/>
    <w:rsid w:val="00D64DC6"/>
    <w:rsid w:val="00DE660B"/>
    <w:rsid w:val="00DE7CCA"/>
    <w:rsid w:val="00DF01E1"/>
    <w:rsid w:val="00E00624"/>
    <w:rsid w:val="00E332C2"/>
    <w:rsid w:val="00E403AC"/>
    <w:rsid w:val="00E44BAE"/>
    <w:rsid w:val="00E64277"/>
    <w:rsid w:val="00E73C36"/>
    <w:rsid w:val="00E87084"/>
    <w:rsid w:val="00E920ED"/>
    <w:rsid w:val="00F00A59"/>
    <w:rsid w:val="00F13158"/>
    <w:rsid w:val="00F21066"/>
    <w:rsid w:val="00F24E2D"/>
    <w:rsid w:val="00F417D2"/>
    <w:rsid w:val="00F54060"/>
    <w:rsid w:val="00FA0C5C"/>
    <w:rsid w:val="00FA50F8"/>
    <w:rsid w:val="00FA634D"/>
    <w:rsid w:val="00FC57AD"/>
    <w:rsid w:val="00FC752B"/>
    <w:rsid w:val="00FD08C9"/>
    <w:rsid w:val="00FD2421"/>
    <w:rsid w:val="00FD75D6"/>
    <w:rsid w:val="00FE287D"/>
    <w:rsid w:val="00FE79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32E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4B7609"/>
    <w:pPr>
      <w:spacing w:before="100" w:beforeAutospacing="1" w:after="100" w:afterAutospacing="1" w:line="240" w:lineRule="auto"/>
    </w:pPr>
    <w:rPr>
      <w:rFonts w:ascii="Times New Roman" w:hAnsi="Times New Roman" w:cs="Times New Roman"/>
      <w:color w:val="auto"/>
      <w:sz w:val="24"/>
      <w:szCs w:val="24"/>
    </w:rPr>
  </w:style>
  <w:style w:type="paragraph" w:styleId="ListParagraph">
    <w:name w:val="List Paragraph"/>
    <w:basedOn w:val="Normal"/>
    <w:uiPriority w:val="34"/>
    <w:qFormat/>
    <w:rsid w:val="008C7366"/>
    <w:pPr>
      <w:ind w:left="720"/>
      <w:contextualSpacing/>
    </w:pPr>
  </w:style>
  <w:style w:type="table" w:styleId="TableGrid">
    <w:name w:val="Table Grid"/>
    <w:basedOn w:val="TableNormal"/>
    <w:uiPriority w:val="39"/>
    <w:rsid w:val="001926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0624"/>
    <w:pPr>
      <w:tabs>
        <w:tab w:val="center" w:pos="4680"/>
        <w:tab w:val="right" w:pos="9360"/>
      </w:tabs>
      <w:spacing w:line="240" w:lineRule="auto"/>
    </w:pPr>
  </w:style>
  <w:style w:type="character" w:customStyle="1" w:styleId="HeaderChar">
    <w:name w:val="Header Char"/>
    <w:basedOn w:val="DefaultParagraphFont"/>
    <w:link w:val="Header"/>
    <w:uiPriority w:val="99"/>
    <w:rsid w:val="00E00624"/>
  </w:style>
  <w:style w:type="paragraph" w:styleId="Footer">
    <w:name w:val="footer"/>
    <w:basedOn w:val="Normal"/>
    <w:link w:val="FooterChar"/>
    <w:uiPriority w:val="99"/>
    <w:unhideWhenUsed/>
    <w:rsid w:val="00E00624"/>
    <w:pPr>
      <w:tabs>
        <w:tab w:val="center" w:pos="4680"/>
        <w:tab w:val="right" w:pos="9360"/>
      </w:tabs>
      <w:spacing w:line="240" w:lineRule="auto"/>
    </w:pPr>
  </w:style>
  <w:style w:type="character" w:customStyle="1" w:styleId="FooterChar">
    <w:name w:val="Footer Char"/>
    <w:basedOn w:val="DefaultParagraphFont"/>
    <w:link w:val="Footer"/>
    <w:uiPriority w:val="99"/>
    <w:rsid w:val="00E00624"/>
  </w:style>
  <w:style w:type="character" w:styleId="CommentReference">
    <w:name w:val="annotation reference"/>
    <w:basedOn w:val="DefaultParagraphFont"/>
    <w:uiPriority w:val="99"/>
    <w:semiHidden/>
    <w:unhideWhenUsed/>
    <w:rsid w:val="000C52D7"/>
    <w:rPr>
      <w:sz w:val="18"/>
      <w:szCs w:val="18"/>
    </w:rPr>
  </w:style>
  <w:style w:type="paragraph" w:styleId="CommentText">
    <w:name w:val="annotation text"/>
    <w:basedOn w:val="Normal"/>
    <w:link w:val="CommentTextChar"/>
    <w:uiPriority w:val="99"/>
    <w:semiHidden/>
    <w:unhideWhenUsed/>
    <w:rsid w:val="000C52D7"/>
    <w:pPr>
      <w:spacing w:line="240" w:lineRule="auto"/>
    </w:pPr>
    <w:rPr>
      <w:rFonts w:asciiTheme="minorHAnsi" w:eastAsiaTheme="minorEastAsia" w:hAnsiTheme="minorHAnsi" w:cstheme="minorBidi"/>
      <w:color w:val="auto"/>
      <w:sz w:val="24"/>
      <w:szCs w:val="24"/>
      <w:lang w:eastAsia="zh-CN"/>
    </w:rPr>
  </w:style>
  <w:style w:type="character" w:customStyle="1" w:styleId="CommentTextChar">
    <w:name w:val="Comment Text Char"/>
    <w:basedOn w:val="DefaultParagraphFont"/>
    <w:link w:val="CommentText"/>
    <w:uiPriority w:val="99"/>
    <w:semiHidden/>
    <w:rsid w:val="000C52D7"/>
    <w:rPr>
      <w:rFonts w:asciiTheme="minorHAnsi" w:eastAsiaTheme="minorEastAsia" w:hAnsiTheme="minorHAnsi" w:cstheme="minorBidi"/>
      <w:color w:val="auto"/>
      <w:sz w:val="24"/>
      <w:szCs w:val="24"/>
      <w:lang w:eastAsia="zh-CN"/>
    </w:rPr>
  </w:style>
  <w:style w:type="paragraph" w:styleId="BalloonText">
    <w:name w:val="Balloon Text"/>
    <w:basedOn w:val="Normal"/>
    <w:link w:val="BalloonTextChar"/>
    <w:uiPriority w:val="99"/>
    <w:semiHidden/>
    <w:unhideWhenUsed/>
    <w:rsid w:val="000C52D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52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1745">
      <w:bodyDiv w:val="1"/>
      <w:marLeft w:val="0"/>
      <w:marRight w:val="0"/>
      <w:marTop w:val="0"/>
      <w:marBottom w:val="0"/>
      <w:divBdr>
        <w:top w:val="none" w:sz="0" w:space="0" w:color="auto"/>
        <w:left w:val="none" w:sz="0" w:space="0" w:color="auto"/>
        <w:bottom w:val="none" w:sz="0" w:space="0" w:color="auto"/>
        <w:right w:val="none" w:sz="0" w:space="0" w:color="auto"/>
      </w:divBdr>
    </w:div>
    <w:div w:id="194001445">
      <w:bodyDiv w:val="1"/>
      <w:marLeft w:val="0"/>
      <w:marRight w:val="0"/>
      <w:marTop w:val="0"/>
      <w:marBottom w:val="0"/>
      <w:divBdr>
        <w:top w:val="none" w:sz="0" w:space="0" w:color="auto"/>
        <w:left w:val="none" w:sz="0" w:space="0" w:color="auto"/>
        <w:bottom w:val="none" w:sz="0" w:space="0" w:color="auto"/>
        <w:right w:val="none" w:sz="0" w:space="0" w:color="auto"/>
      </w:divBdr>
    </w:div>
    <w:div w:id="956714909">
      <w:bodyDiv w:val="1"/>
      <w:marLeft w:val="0"/>
      <w:marRight w:val="0"/>
      <w:marTop w:val="0"/>
      <w:marBottom w:val="0"/>
      <w:divBdr>
        <w:top w:val="none" w:sz="0" w:space="0" w:color="auto"/>
        <w:left w:val="none" w:sz="0" w:space="0" w:color="auto"/>
        <w:bottom w:val="none" w:sz="0" w:space="0" w:color="auto"/>
        <w:right w:val="none" w:sz="0" w:space="0" w:color="auto"/>
      </w:divBdr>
    </w:div>
    <w:div w:id="1328823849">
      <w:bodyDiv w:val="1"/>
      <w:marLeft w:val="0"/>
      <w:marRight w:val="0"/>
      <w:marTop w:val="0"/>
      <w:marBottom w:val="0"/>
      <w:divBdr>
        <w:top w:val="none" w:sz="0" w:space="0" w:color="auto"/>
        <w:left w:val="none" w:sz="0" w:space="0" w:color="auto"/>
        <w:bottom w:val="none" w:sz="0" w:space="0" w:color="auto"/>
        <w:right w:val="none" w:sz="0" w:space="0" w:color="auto"/>
      </w:divBdr>
    </w:div>
    <w:div w:id="1375226952">
      <w:bodyDiv w:val="1"/>
      <w:marLeft w:val="0"/>
      <w:marRight w:val="0"/>
      <w:marTop w:val="0"/>
      <w:marBottom w:val="0"/>
      <w:divBdr>
        <w:top w:val="none" w:sz="0" w:space="0" w:color="auto"/>
        <w:left w:val="none" w:sz="0" w:space="0" w:color="auto"/>
        <w:bottom w:val="none" w:sz="0" w:space="0" w:color="auto"/>
        <w:right w:val="none" w:sz="0" w:space="0" w:color="auto"/>
      </w:divBdr>
    </w:div>
    <w:div w:id="1421174740">
      <w:bodyDiv w:val="1"/>
      <w:marLeft w:val="0"/>
      <w:marRight w:val="0"/>
      <w:marTop w:val="0"/>
      <w:marBottom w:val="0"/>
      <w:divBdr>
        <w:top w:val="none" w:sz="0" w:space="0" w:color="auto"/>
        <w:left w:val="none" w:sz="0" w:space="0" w:color="auto"/>
        <w:bottom w:val="none" w:sz="0" w:space="0" w:color="auto"/>
        <w:right w:val="none" w:sz="0" w:space="0" w:color="auto"/>
      </w:divBdr>
    </w:div>
    <w:div w:id="1524247281">
      <w:bodyDiv w:val="1"/>
      <w:marLeft w:val="0"/>
      <w:marRight w:val="0"/>
      <w:marTop w:val="0"/>
      <w:marBottom w:val="0"/>
      <w:divBdr>
        <w:top w:val="none" w:sz="0" w:space="0" w:color="auto"/>
        <w:left w:val="none" w:sz="0" w:space="0" w:color="auto"/>
        <w:bottom w:val="none" w:sz="0" w:space="0" w:color="auto"/>
        <w:right w:val="none" w:sz="0" w:space="0" w:color="auto"/>
      </w:divBdr>
    </w:div>
    <w:div w:id="2140370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1026</Words>
  <Characters>5851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Marty Downs</cp:lastModifiedBy>
  <cp:revision>4</cp:revision>
  <cp:lastPrinted>2016-11-21T20:43:00Z</cp:lastPrinted>
  <dcterms:created xsi:type="dcterms:W3CDTF">2017-01-04T21:44:00Z</dcterms:created>
  <dcterms:modified xsi:type="dcterms:W3CDTF">2017-01-04T21:59:00Z</dcterms:modified>
</cp:coreProperties>
</file>